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2D7F" w14:textId="11CD1420" w:rsidR="00B25840" w:rsidRPr="00896EEE" w:rsidRDefault="00727357" w:rsidP="006117C1">
      <w:pPr>
        <w:pStyle w:val="Rubrik1"/>
        <w:rPr>
          <w:b w:val="0"/>
          <w:sz w:val="36"/>
        </w:rPr>
      </w:pPr>
      <w:r>
        <w:rPr>
          <w:sz w:val="36"/>
        </w:rPr>
        <w:t xml:space="preserve">Handlingsplan för </w:t>
      </w:r>
      <w:r w:rsidR="002038EC">
        <w:rPr>
          <w:sz w:val="36"/>
        </w:rPr>
        <w:t>Mysam</w:t>
      </w:r>
      <w:r w:rsidR="00EB4488" w:rsidRPr="00F7129F">
        <w:rPr>
          <w:sz w:val="36"/>
        </w:rPr>
        <w:t xml:space="preserve"> </w:t>
      </w:r>
      <w:r w:rsidR="006576CA">
        <w:rPr>
          <w:sz w:val="36"/>
        </w:rPr>
        <w:t>Hofors</w:t>
      </w:r>
      <w:r w:rsidR="00896EEE">
        <w:rPr>
          <w:sz w:val="36"/>
        </w:rPr>
        <w:t xml:space="preserve"> år </w:t>
      </w:r>
      <w:r w:rsidR="00CA65D5">
        <w:rPr>
          <w:sz w:val="36"/>
        </w:rPr>
        <w:t>2020</w:t>
      </w:r>
    </w:p>
    <w:p w14:paraId="3AD535BB" w14:textId="77777777" w:rsidR="0043655E" w:rsidRPr="008B2586" w:rsidRDefault="00874D09" w:rsidP="006117C1">
      <w:pPr>
        <w:pStyle w:val="Rubrik2"/>
      </w:pPr>
      <w:r>
        <w:t>Samarbetspart</w:t>
      </w:r>
      <w:r w:rsidR="00F947E9" w:rsidRPr="008B2586">
        <w:t>er</w:t>
      </w:r>
    </w:p>
    <w:p w14:paraId="207B238C" w14:textId="58464B50" w:rsidR="00843A25" w:rsidRPr="00F947E9" w:rsidRDefault="006576CA">
      <w:pPr>
        <w:rPr>
          <w:sz w:val="24"/>
          <w:szCs w:val="24"/>
        </w:rPr>
      </w:pPr>
      <w:r>
        <w:t>Hofors</w:t>
      </w:r>
      <w:r w:rsidR="001C7A6D">
        <w:t xml:space="preserve"> </w:t>
      </w:r>
      <w:r w:rsidR="0043655E" w:rsidRPr="008B2586">
        <w:rPr>
          <w:szCs w:val="24"/>
        </w:rPr>
        <w:t>kommun, Region Gävleborg</w:t>
      </w:r>
      <w:r w:rsidR="00F947E9" w:rsidRPr="008B2586">
        <w:rPr>
          <w:szCs w:val="24"/>
        </w:rPr>
        <w:t xml:space="preserve">, </w:t>
      </w:r>
      <w:r w:rsidR="00F87287" w:rsidRPr="008B2586">
        <w:rPr>
          <w:szCs w:val="24"/>
        </w:rPr>
        <w:t>Arbetsförmedlingen</w:t>
      </w:r>
      <w:r w:rsidR="00843A25" w:rsidRPr="008B2586">
        <w:rPr>
          <w:szCs w:val="24"/>
        </w:rPr>
        <w:t xml:space="preserve"> och Försäkringskassan.</w:t>
      </w:r>
    </w:p>
    <w:p w14:paraId="2F0F78D1" w14:textId="77777777" w:rsidR="00B25840" w:rsidRDefault="00B25840" w:rsidP="006117C1">
      <w:pPr>
        <w:pStyle w:val="Rubrik2"/>
      </w:pPr>
      <w:r w:rsidRPr="008B2586">
        <w:t>Bakgrund</w:t>
      </w:r>
      <w:r w:rsidR="004A20AD" w:rsidRPr="008B2586">
        <w:t xml:space="preserve"> och förutsättningar</w:t>
      </w:r>
    </w:p>
    <w:p w14:paraId="6F6926F8" w14:textId="30DA77BB" w:rsidR="004F246D" w:rsidRPr="00F7129F" w:rsidRDefault="002038EC" w:rsidP="00F7129F">
      <w:pPr>
        <w:rPr>
          <w:szCs w:val="24"/>
        </w:rPr>
      </w:pPr>
      <w:r>
        <w:rPr>
          <w:szCs w:val="24"/>
        </w:rPr>
        <w:t>Mysam</w:t>
      </w:r>
      <w:r w:rsidR="00320FAC" w:rsidRPr="008B2586">
        <w:rPr>
          <w:szCs w:val="24"/>
        </w:rPr>
        <w:t xml:space="preserve"> </w:t>
      </w:r>
      <w:r w:rsidR="00B9774D">
        <w:rPr>
          <w:szCs w:val="24"/>
        </w:rPr>
        <w:t>st</w:t>
      </w:r>
      <w:r w:rsidR="003A4CBD">
        <w:rPr>
          <w:szCs w:val="24"/>
        </w:rPr>
        <w:t xml:space="preserve">år för Myndigheter i samverkan. </w:t>
      </w:r>
      <w:r>
        <w:rPr>
          <w:szCs w:val="24"/>
        </w:rPr>
        <w:t>Mysam</w:t>
      </w:r>
      <w:r w:rsidR="00B9774D">
        <w:rPr>
          <w:szCs w:val="24"/>
        </w:rPr>
        <w:t xml:space="preserve"> </w:t>
      </w:r>
      <w:r w:rsidR="006576CA">
        <w:t>Hofors</w:t>
      </w:r>
      <w:r w:rsidR="001C7A6D">
        <w:t xml:space="preserve"> </w:t>
      </w:r>
      <w:r w:rsidR="00320FAC" w:rsidRPr="008B2586">
        <w:rPr>
          <w:szCs w:val="24"/>
        </w:rPr>
        <w:t xml:space="preserve">är en lokal chefsgrupp för </w:t>
      </w:r>
      <w:r w:rsidR="007B0BF2" w:rsidRPr="008B2586">
        <w:rPr>
          <w:szCs w:val="24"/>
        </w:rPr>
        <w:t>fyrparts</w:t>
      </w:r>
      <w:r w:rsidR="00320FAC" w:rsidRPr="008B2586">
        <w:rPr>
          <w:szCs w:val="24"/>
        </w:rPr>
        <w:t xml:space="preserve">samverkan inom rehabiliteringsområdet som verkar inom </w:t>
      </w:r>
      <w:r w:rsidR="006576CA">
        <w:t>Hofors</w:t>
      </w:r>
      <w:r w:rsidR="001C7A6D">
        <w:t xml:space="preserve"> </w:t>
      </w:r>
      <w:r w:rsidR="00320FAC" w:rsidRPr="008B2586">
        <w:rPr>
          <w:szCs w:val="24"/>
        </w:rPr>
        <w:t xml:space="preserve">kommun. </w:t>
      </w:r>
      <w:r w:rsidR="00B25840" w:rsidRPr="008B2586">
        <w:rPr>
          <w:szCs w:val="24"/>
        </w:rPr>
        <w:t xml:space="preserve">Det är </w:t>
      </w:r>
      <w:r w:rsidR="00F40BBE" w:rsidRPr="008B2586">
        <w:rPr>
          <w:szCs w:val="24"/>
        </w:rPr>
        <w:t>en grupp</w:t>
      </w:r>
      <w:r w:rsidR="00B9774D">
        <w:rPr>
          <w:szCs w:val="24"/>
        </w:rPr>
        <w:t xml:space="preserve"> på strategisk nivå</w:t>
      </w:r>
      <w:r w:rsidR="00B25840" w:rsidRPr="008B2586">
        <w:rPr>
          <w:szCs w:val="24"/>
        </w:rPr>
        <w:t xml:space="preserve"> bestående av </w:t>
      </w:r>
      <w:r w:rsidR="00320FAC" w:rsidRPr="008B2586">
        <w:rPr>
          <w:szCs w:val="24"/>
        </w:rPr>
        <w:t xml:space="preserve">chefer </w:t>
      </w:r>
      <w:r w:rsidR="00F7129F" w:rsidRPr="008B2586">
        <w:rPr>
          <w:szCs w:val="24"/>
        </w:rPr>
        <w:t xml:space="preserve">inom </w:t>
      </w:r>
      <w:r w:rsidR="00F7129F">
        <w:rPr>
          <w:szCs w:val="24"/>
        </w:rPr>
        <w:t>följande verksamheter: k</w:t>
      </w:r>
      <w:r w:rsidR="00B25840" w:rsidRPr="00F7129F">
        <w:rPr>
          <w:szCs w:val="24"/>
        </w:rPr>
        <w:t xml:space="preserve">ommunens </w:t>
      </w:r>
      <w:r w:rsidR="00F7129F">
        <w:rPr>
          <w:szCs w:val="24"/>
        </w:rPr>
        <w:t>i</w:t>
      </w:r>
      <w:r w:rsidR="00883EC6" w:rsidRPr="00F7129F">
        <w:rPr>
          <w:szCs w:val="24"/>
        </w:rPr>
        <w:t>ndivid- och familjeomsorg</w:t>
      </w:r>
      <w:r w:rsidR="00B25840" w:rsidRPr="00F7129F">
        <w:rPr>
          <w:szCs w:val="24"/>
        </w:rPr>
        <w:t xml:space="preserve">, </w:t>
      </w:r>
      <w:r w:rsidR="00F7129F">
        <w:rPr>
          <w:szCs w:val="24"/>
        </w:rPr>
        <w:t>a</w:t>
      </w:r>
      <w:r w:rsidR="00B25840" w:rsidRPr="00F7129F">
        <w:rPr>
          <w:szCs w:val="24"/>
        </w:rPr>
        <w:t xml:space="preserve">rbetsmarknadsenhet och </w:t>
      </w:r>
      <w:r w:rsidR="00F7129F">
        <w:rPr>
          <w:szCs w:val="24"/>
        </w:rPr>
        <w:t>o</w:t>
      </w:r>
      <w:r w:rsidR="009A071D" w:rsidRPr="00F7129F">
        <w:rPr>
          <w:szCs w:val="24"/>
        </w:rPr>
        <w:t>mvårdnad om personer med funktionsnedsättning</w:t>
      </w:r>
      <w:r w:rsidR="00F7129F">
        <w:rPr>
          <w:szCs w:val="24"/>
        </w:rPr>
        <w:t>,</w:t>
      </w:r>
      <w:r w:rsidR="00837E8D" w:rsidRPr="00F7129F">
        <w:rPr>
          <w:szCs w:val="24"/>
        </w:rPr>
        <w:t xml:space="preserve"> samt </w:t>
      </w:r>
      <w:r w:rsidR="00F7129F" w:rsidRPr="00F7129F">
        <w:rPr>
          <w:szCs w:val="24"/>
        </w:rPr>
        <w:t>p</w:t>
      </w:r>
      <w:r w:rsidR="007B0BF2" w:rsidRPr="00F7129F">
        <w:rPr>
          <w:szCs w:val="24"/>
        </w:rPr>
        <w:t xml:space="preserve">rimärvården, </w:t>
      </w:r>
      <w:r w:rsidR="00B02CB7">
        <w:rPr>
          <w:szCs w:val="24"/>
        </w:rPr>
        <w:t xml:space="preserve">Försäkringskassan, </w:t>
      </w:r>
      <w:r w:rsidR="00B25840" w:rsidRPr="00F7129F">
        <w:rPr>
          <w:szCs w:val="24"/>
        </w:rPr>
        <w:t>Arbetsförmedlingen</w:t>
      </w:r>
      <w:r w:rsidR="00B02CB7">
        <w:rPr>
          <w:szCs w:val="24"/>
        </w:rPr>
        <w:t xml:space="preserve"> och skola/elevhälsa. </w:t>
      </w:r>
      <w:r>
        <w:rPr>
          <w:szCs w:val="24"/>
        </w:rPr>
        <w:t>Representanter för öppenvårdspsykiatrin</w:t>
      </w:r>
      <w:r w:rsidR="00837E8D" w:rsidRPr="00F7129F">
        <w:rPr>
          <w:szCs w:val="24"/>
        </w:rPr>
        <w:t xml:space="preserve"> i Region Gävleborg</w:t>
      </w:r>
      <w:r w:rsidR="00B02CB7">
        <w:rPr>
          <w:szCs w:val="24"/>
        </w:rPr>
        <w:t xml:space="preserve"> </w:t>
      </w:r>
      <w:r>
        <w:t xml:space="preserve">kan </w:t>
      </w:r>
      <w:r w:rsidR="00837E8D" w:rsidRPr="00F7129F">
        <w:rPr>
          <w:szCs w:val="24"/>
        </w:rPr>
        <w:t xml:space="preserve">adjungeras till samverkansgruppens möten vid behov. </w:t>
      </w:r>
    </w:p>
    <w:p w14:paraId="29BC46B6" w14:textId="1305D143" w:rsidR="00DB3FE6" w:rsidRDefault="00BE0E07" w:rsidP="00BE0E07">
      <w:pPr>
        <w:rPr>
          <w:szCs w:val="24"/>
        </w:rPr>
      </w:pPr>
      <w:r>
        <w:rPr>
          <w:szCs w:val="24"/>
        </w:rPr>
        <w:t>De fyra p</w:t>
      </w:r>
      <w:r w:rsidRPr="00B22233">
        <w:rPr>
          <w:szCs w:val="24"/>
        </w:rPr>
        <w:t xml:space="preserve">arterna i Mysam har ett gemensamt uppdrag att möta de utmaningar som finns lokalt inom välfärds- och rehabiliteringsområdet. Parterna kan samverka finansiellt utifrån lagen om finansiell samordning av rehabiliteringsinsatser, i dagligt tal </w:t>
      </w:r>
      <w:proofErr w:type="spellStart"/>
      <w:r w:rsidRPr="00B22233">
        <w:rPr>
          <w:szCs w:val="24"/>
        </w:rPr>
        <w:t>Finsam</w:t>
      </w:r>
      <w:proofErr w:type="spellEnd"/>
      <w:r w:rsidRPr="00B22233">
        <w:rPr>
          <w:rStyle w:val="Fotnotsreferens"/>
          <w:szCs w:val="24"/>
        </w:rPr>
        <w:footnoteReference w:id="1"/>
      </w:r>
      <w:r w:rsidRPr="00B22233">
        <w:rPr>
          <w:szCs w:val="24"/>
        </w:rPr>
        <w:t xml:space="preserve">, som trädde i kraft den 1 januari 2004. </w:t>
      </w:r>
      <w:r>
        <w:rPr>
          <w:szCs w:val="24"/>
        </w:rPr>
        <w:t>På länsnivå bildar de fyra parterna tillsammans Samordningsförbund Gävleborg. Mysam</w:t>
      </w:r>
      <w:r w:rsidRPr="008B2586">
        <w:rPr>
          <w:szCs w:val="24"/>
        </w:rPr>
        <w:t xml:space="preserve"> </w:t>
      </w:r>
      <w:r w:rsidR="006576CA">
        <w:t>Hofors</w:t>
      </w:r>
      <w:r>
        <w:t xml:space="preserve"> </w:t>
      </w:r>
      <w:r w:rsidRPr="008B2586">
        <w:rPr>
          <w:szCs w:val="24"/>
        </w:rPr>
        <w:t xml:space="preserve">är en del av </w:t>
      </w:r>
      <w:r>
        <w:rPr>
          <w:szCs w:val="24"/>
        </w:rPr>
        <w:t>samordningsförbundets lokala struktur i länet</w:t>
      </w:r>
      <w:r w:rsidRPr="008B2586">
        <w:rPr>
          <w:szCs w:val="24"/>
        </w:rPr>
        <w:t>.</w:t>
      </w:r>
    </w:p>
    <w:p w14:paraId="5EC93FCB" w14:textId="77A4132B" w:rsidR="004A20AD" w:rsidRDefault="002038EC" w:rsidP="004A20AD">
      <w:pPr>
        <w:rPr>
          <w:szCs w:val="24"/>
        </w:rPr>
      </w:pPr>
      <w:r>
        <w:rPr>
          <w:szCs w:val="24"/>
        </w:rPr>
        <w:t>Parterna bestämmer själva vilken</w:t>
      </w:r>
      <w:r w:rsidR="004A20AD" w:rsidRPr="008B2586">
        <w:rPr>
          <w:szCs w:val="24"/>
        </w:rPr>
        <w:t>/vilka chef</w:t>
      </w:r>
      <w:r>
        <w:rPr>
          <w:szCs w:val="24"/>
        </w:rPr>
        <w:t>/-</w:t>
      </w:r>
      <w:r w:rsidR="004A20AD" w:rsidRPr="008B2586">
        <w:rPr>
          <w:szCs w:val="24"/>
        </w:rPr>
        <w:t xml:space="preserve">er som ska delta i </w:t>
      </w:r>
      <w:r>
        <w:rPr>
          <w:szCs w:val="24"/>
        </w:rPr>
        <w:t xml:space="preserve">Mysam, </w:t>
      </w:r>
      <w:r w:rsidR="004A20AD" w:rsidRPr="008B2586">
        <w:rPr>
          <w:szCs w:val="24"/>
        </w:rPr>
        <w:t xml:space="preserve">men en utgångspunkt är </w:t>
      </w:r>
      <w:r>
        <w:rPr>
          <w:szCs w:val="24"/>
        </w:rPr>
        <w:t>första</w:t>
      </w:r>
      <w:r w:rsidR="004A20AD" w:rsidRPr="008B2586">
        <w:rPr>
          <w:szCs w:val="24"/>
        </w:rPr>
        <w:t xml:space="preserve"> linjens chef/verksamhetschef. Det är viktigt att den chef som deltar har en övergripande bild av behovet av samordnade rehabiliteringsinsatser och stöd som leder </w:t>
      </w:r>
      <w:r w:rsidR="005678D5">
        <w:rPr>
          <w:szCs w:val="24"/>
        </w:rPr>
        <w:t>individen till egen försörjning</w:t>
      </w:r>
      <w:r w:rsidR="004A20AD" w:rsidRPr="008B2586">
        <w:rPr>
          <w:szCs w:val="24"/>
        </w:rPr>
        <w:t>. Antalet chefer från resp</w:t>
      </w:r>
      <w:r w:rsidR="00CF2BCD">
        <w:rPr>
          <w:szCs w:val="24"/>
        </w:rPr>
        <w:t>ektive</w:t>
      </w:r>
      <w:r w:rsidR="004A20AD" w:rsidRPr="008B2586">
        <w:rPr>
          <w:szCs w:val="24"/>
        </w:rPr>
        <w:t xml:space="preserve"> part måste vara väl avvägt. </w:t>
      </w:r>
    </w:p>
    <w:p w14:paraId="7AE46C22" w14:textId="1B2AABD8" w:rsidR="00DB3FE6" w:rsidRDefault="00DB3FE6" w:rsidP="004A20AD">
      <w:pPr>
        <w:rPr>
          <w:szCs w:val="24"/>
        </w:rPr>
      </w:pPr>
      <w:r w:rsidRPr="004901DD">
        <w:rPr>
          <w:szCs w:val="24"/>
        </w:rPr>
        <w:t xml:space="preserve">Mysam-gruppen avgör även vem som deltar i </w:t>
      </w:r>
      <w:proofErr w:type="spellStart"/>
      <w:r w:rsidRPr="004901DD">
        <w:rPr>
          <w:szCs w:val="24"/>
        </w:rPr>
        <w:t>Trisam</w:t>
      </w:r>
      <w:proofErr w:type="spellEnd"/>
      <w:r w:rsidRPr="004901DD">
        <w:rPr>
          <w:szCs w:val="24"/>
        </w:rPr>
        <w:t xml:space="preserve"> styrgrupp </w:t>
      </w:r>
      <w:r w:rsidR="004901DD">
        <w:rPr>
          <w:szCs w:val="24"/>
        </w:rPr>
        <w:t>samt</w:t>
      </w:r>
      <w:r w:rsidR="003A4CBD">
        <w:rPr>
          <w:szCs w:val="24"/>
        </w:rPr>
        <w:t xml:space="preserve"> dess kalendarium </w:t>
      </w:r>
      <w:proofErr w:type="spellStart"/>
      <w:r w:rsidR="003A4CBD">
        <w:rPr>
          <w:szCs w:val="24"/>
        </w:rPr>
        <w:t>Trisam</w:t>
      </w:r>
      <w:proofErr w:type="spellEnd"/>
      <w:r w:rsidR="003A4CBD">
        <w:rPr>
          <w:szCs w:val="24"/>
        </w:rPr>
        <w:t xml:space="preserve"> team i </w:t>
      </w:r>
    </w:p>
    <w:p w14:paraId="4F0F3CEF" w14:textId="101DDBAB" w:rsidR="00341E51" w:rsidRDefault="00341E51" w:rsidP="004A20AD">
      <w:pPr>
        <w:rPr>
          <w:szCs w:val="24"/>
        </w:rPr>
      </w:pPr>
      <w:r>
        <w:rPr>
          <w:szCs w:val="24"/>
        </w:rPr>
        <w:t>Hofors startar 19 februari 2020.</w:t>
      </w:r>
    </w:p>
    <w:p w14:paraId="66FDAFE5" w14:textId="77777777" w:rsidR="002038EC" w:rsidRDefault="00752067" w:rsidP="002038EC">
      <w:pPr>
        <w:rPr>
          <w:szCs w:val="24"/>
        </w:rPr>
      </w:pPr>
      <w:r w:rsidRPr="00B22233">
        <w:rPr>
          <w:szCs w:val="24"/>
        </w:rPr>
        <w:t>I arbetet med att möta de utmaningar som finns lokalt tar varje Mysam-grupp i länet fram en handlingsplan</w:t>
      </w:r>
      <w:r w:rsidR="00BB7DEF">
        <w:rPr>
          <w:szCs w:val="24"/>
        </w:rPr>
        <w:t xml:space="preserve"> med mål och aktiviteter</w:t>
      </w:r>
      <w:r w:rsidRPr="00B22233">
        <w:rPr>
          <w:szCs w:val="24"/>
        </w:rPr>
        <w:t xml:space="preserve">. </w:t>
      </w:r>
      <w:r w:rsidR="005F1D5C" w:rsidRPr="008B2586">
        <w:rPr>
          <w:szCs w:val="24"/>
        </w:rPr>
        <w:t xml:space="preserve">Löpande avstämning av handlingsplanens mål och aktiviteter sker vid </w:t>
      </w:r>
      <w:r w:rsidR="0072235C">
        <w:rPr>
          <w:szCs w:val="24"/>
        </w:rPr>
        <w:t>Mysam</w:t>
      </w:r>
      <w:r w:rsidR="005F1D5C">
        <w:rPr>
          <w:szCs w:val="24"/>
        </w:rPr>
        <w:t>-gruppens</w:t>
      </w:r>
      <w:r w:rsidR="005F1D5C" w:rsidRPr="008B2586">
        <w:rPr>
          <w:szCs w:val="24"/>
        </w:rPr>
        <w:t xml:space="preserve"> möten, som dokumenteras i minnesanteckningar. </w:t>
      </w:r>
      <w:r w:rsidR="0072235C">
        <w:rPr>
          <w:szCs w:val="24"/>
        </w:rPr>
        <w:t xml:space="preserve">Handlingsplanen </w:t>
      </w:r>
      <w:r w:rsidR="002038EC" w:rsidRPr="008B2586">
        <w:rPr>
          <w:szCs w:val="24"/>
        </w:rPr>
        <w:t xml:space="preserve">ses över årligen och revideras vid behov. </w:t>
      </w:r>
      <w:r w:rsidR="002038EC">
        <w:rPr>
          <w:szCs w:val="24"/>
        </w:rPr>
        <w:t>Sammankallande</w:t>
      </w:r>
      <w:r w:rsidR="002038EC" w:rsidRPr="008B2586">
        <w:rPr>
          <w:szCs w:val="24"/>
        </w:rPr>
        <w:t xml:space="preserve"> ansvarar för att eventuella revideringar görs. </w:t>
      </w:r>
    </w:p>
    <w:p w14:paraId="2D51CF0A" w14:textId="2AE74259" w:rsidR="002038EC" w:rsidRPr="008B2586" w:rsidRDefault="002038EC" w:rsidP="002038EC">
      <w:pPr>
        <w:rPr>
          <w:szCs w:val="24"/>
        </w:rPr>
      </w:pPr>
      <w:r w:rsidRPr="008B2586">
        <w:rPr>
          <w:szCs w:val="24"/>
        </w:rPr>
        <w:t xml:space="preserve">Under </w:t>
      </w:r>
      <w:r w:rsidR="0031173B">
        <w:rPr>
          <w:szCs w:val="24"/>
        </w:rPr>
        <w:t>2019</w:t>
      </w:r>
      <w:r w:rsidRPr="008B2586">
        <w:rPr>
          <w:szCs w:val="24"/>
        </w:rPr>
        <w:t xml:space="preserve"> är det </w:t>
      </w:r>
      <w:r w:rsidR="004901DD">
        <w:rPr>
          <w:szCs w:val="24"/>
        </w:rPr>
        <w:t>den av Samordningsförbundet finansierade processledare för Mysam</w:t>
      </w:r>
      <w:r w:rsidRPr="008B2586">
        <w:rPr>
          <w:szCs w:val="24"/>
        </w:rPr>
        <w:t xml:space="preserve"> som är sammankallande till </w:t>
      </w:r>
      <w:r w:rsidR="004901DD">
        <w:rPr>
          <w:szCs w:val="24"/>
        </w:rPr>
        <w:t>Mysam träffarna.</w:t>
      </w:r>
      <w:r w:rsidR="00752A8E">
        <w:rPr>
          <w:szCs w:val="24"/>
        </w:rPr>
        <w:t xml:space="preserve"> </w:t>
      </w:r>
      <w:r w:rsidR="0031173B">
        <w:rPr>
          <w:szCs w:val="24"/>
        </w:rPr>
        <w:t>Den</w:t>
      </w:r>
      <w:r w:rsidR="00752A8E" w:rsidRPr="0031173B">
        <w:rPr>
          <w:szCs w:val="24"/>
        </w:rPr>
        <w:t xml:space="preserve"> sammankallande</w:t>
      </w:r>
      <w:r w:rsidR="0031173B">
        <w:rPr>
          <w:szCs w:val="24"/>
        </w:rPr>
        <w:t xml:space="preserve"> har även </w:t>
      </w:r>
      <w:r w:rsidR="00752A8E" w:rsidRPr="0031173B">
        <w:rPr>
          <w:szCs w:val="24"/>
        </w:rPr>
        <w:t>uppdrag att samordna och stödja gruppen för att genomföra och identifiera insatsområden.</w:t>
      </w:r>
      <w:r w:rsidR="00752A8E">
        <w:rPr>
          <w:szCs w:val="24"/>
        </w:rPr>
        <w:t xml:space="preserve"> </w:t>
      </w:r>
      <w:r w:rsidR="00BE0E07" w:rsidRPr="008B2586">
        <w:rPr>
          <w:szCs w:val="24"/>
        </w:rPr>
        <w:t xml:space="preserve">En representant från </w:t>
      </w:r>
      <w:r w:rsidR="00BE0E07">
        <w:rPr>
          <w:szCs w:val="24"/>
        </w:rPr>
        <w:t>samordningsförbundets kansli</w:t>
      </w:r>
      <w:r w:rsidR="00BE0E07" w:rsidRPr="008B2586">
        <w:rPr>
          <w:szCs w:val="24"/>
        </w:rPr>
        <w:t xml:space="preserve"> bjuds </w:t>
      </w:r>
      <w:r w:rsidR="00BE0E07">
        <w:rPr>
          <w:szCs w:val="24"/>
        </w:rPr>
        <w:t>in till Mysam-gruppens</w:t>
      </w:r>
      <w:r w:rsidR="00BE0E07" w:rsidRPr="008B2586">
        <w:rPr>
          <w:szCs w:val="24"/>
        </w:rPr>
        <w:t xml:space="preserve"> möten för </w:t>
      </w:r>
      <w:r w:rsidR="00BE0E07">
        <w:rPr>
          <w:szCs w:val="24"/>
        </w:rPr>
        <w:t xml:space="preserve">ömsesidigt kunskaps- och informationsutbyte och för att få möjlighet till dialog om utveckling </w:t>
      </w:r>
      <w:r w:rsidR="00BF26F8">
        <w:rPr>
          <w:szCs w:val="24"/>
        </w:rPr>
        <w:t>av insatser.</w:t>
      </w:r>
      <w:r w:rsidR="004D5B95">
        <w:rPr>
          <w:szCs w:val="24"/>
        </w:rPr>
        <w:t xml:space="preserve"> </w:t>
      </w:r>
    </w:p>
    <w:p w14:paraId="36808D39" w14:textId="77777777" w:rsidR="009A071D" w:rsidRPr="008B2586" w:rsidRDefault="009A071D" w:rsidP="006117C1">
      <w:pPr>
        <w:pStyle w:val="Rubrik2"/>
      </w:pPr>
      <w:r w:rsidRPr="008B2586">
        <w:t xml:space="preserve">Syfte </w:t>
      </w:r>
      <w:r w:rsidR="00883EC6" w:rsidRPr="008B2586">
        <w:t>och målgrupper</w:t>
      </w:r>
    </w:p>
    <w:p w14:paraId="7CB68E55" w14:textId="63A73DC8" w:rsidR="00E84AC3" w:rsidRPr="008B2586" w:rsidRDefault="00837E8D" w:rsidP="009C1287">
      <w:pPr>
        <w:spacing w:after="0"/>
      </w:pPr>
      <w:r w:rsidRPr="008B2586">
        <w:t xml:space="preserve">På övergripande nivå vänder sig </w:t>
      </w:r>
      <w:r w:rsidR="002038EC">
        <w:t>Mysam</w:t>
      </w:r>
      <w:r w:rsidRPr="008B2586">
        <w:t xml:space="preserve"> </w:t>
      </w:r>
      <w:r w:rsidR="006576CA">
        <w:t>Hofors</w:t>
      </w:r>
      <w:r w:rsidR="001C7A6D">
        <w:t xml:space="preserve"> </w:t>
      </w:r>
      <w:r w:rsidR="001A351D">
        <w:t xml:space="preserve">till individer </w:t>
      </w:r>
      <w:r w:rsidR="00896EEE">
        <w:t>16–64</w:t>
      </w:r>
      <w:r w:rsidR="001A351D">
        <w:t xml:space="preserve"> år inom kommunens geografiska område </w:t>
      </w:r>
      <w:r w:rsidRPr="008B2586">
        <w:t xml:space="preserve">med behov av samordnad rehabilitering. </w:t>
      </w:r>
      <w:r w:rsidR="00E84AC3" w:rsidRPr="008B2586">
        <w:t>Samverkansgruppens syfte är:</w:t>
      </w:r>
    </w:p>
    <w:p w14:paraId="027F4FCA" w14:textId="77777777" w:rsidR="00E84AC3" w:rsidRPr="006117C1" w:rsidRDefault="00E84AC3" w:rsidP="009C1287">
      <w:pPr>
        <w:pStyle w:val="Liststycke"/>
        <w:numPr>
          <w:ilvl w:val="0"/>
          <w:numId w:val="14"/>
        </w:numPr>
        <w:spacing w:after="120" w:line="240" w:lineRule="auto"/>
        <w:ind w:left="714" w:hanging="357"/>
      </w:pPr>
      <w:r w:rsidRPr="006117C1">
        <w:t xml:space="preserve">att </w:t>
      </w:r>
      <w:r w:rsidR="004623A5" w:rsidRPr="006117C1">
        <w:t>s</w:t>
      </w:r>
      <w:r w:rsidR="00F66878" w:rsidRPr="006117C1">
        <w:t xml:space="preserve">äkerställa en tydlig struktur för samverkan </w:t>
      </w:r>
      <w:r w:rsidRPr="006117C1">
        <w:t>inom</w:t>
      </w:r>
      <w:r w:rsidR="00F66878" w:rsidRPr="006117C1">
        <w:t xml:space="preserve"> rehabilitering</w:t>
      </w:r>
      <w:r w:rsidRPr="006117C1">
        <w:t>sområdet,</w:t>
      </w:r>
      <w:r w:rsidR="002038EC">
        <w:t xml:space="preserve"> </w:t>
      </w:r>
    </w:p>
    <w:p w14:paraId="6924A410" w14:textId="77777777" w:rsidR="00CD0233" w:rsidRDefault="00E84AC3" w:rsidP="009C1287">
      <w:pPr>
        <w:pStyle w:val="Liststycke"/>
        <w:numPr>
          <w:ilvl w:val="0"/>
          <w:numId w:val="14"/>
        </w:numPr>
        <w:spacing w:after="120" w:line="240" w:lineRule="auto"/>
        <w:ind w:left="714" w:hanging="357"/>
      </w:pPr>
      <w:r w:rsidRPr="006117C1">
        <w:t xml:space="preserve">att </w:t>
      </w:r>
      <w:r w:rsidR="00F66878" w:rsidRPr="006117C1">
        <w:t xml:space="preserve">utveckla </w:t>
      </w:r>
      <w:r w:rsidRPr="006117C1">
        <w:t xml:space="preserve">de lokala </w:t>
      </w:r>
      <w:r w:rsidR="00F66878" w:rsidRPr="006117C1">
        <w:t>samverkansformer</w:t>
      </w:r>
      <w:r w:rsidRPr="006117C1">
        <w:t>na</w:t>
      </w:r>
      <w:r w:rsidR="00F66878" w:rsidRPr="006117C1">
        <w:t xml:space="preserve"> för att stödja personer att uppnå egen försörjning. </w:t>
      </w:r>
    </w:p>
    <w:p w14:paraId="0426A986" w14:textId="77777777" w:rsidR="00E13D3A" w:rsidRDefault="00E13D3A" w:rsidP="006117C1">
      <w:pPr>
        <w:pStyle w:val="Rubrik2"/>
      </w:pPr>
    </w:p>
    <w:p w14:paraId="47CAC6F3" w14:textId="7A823882" w:rsidR="009A071D" w:rsidRDefault="002E44FD" w:rsidP="006117C1">
      <w:pPr>
        <w:pStyle w:val="Rubrik2"/>
      </w:pPr>
      <w:r w:rsidRPr="008B2586">
        <w:t>Mål och aktiviteter för</w:t>
      </w:r>
      <w:r w:rsidR="00B9774D">
        <w:t xml:space="preserve"> år</w:t>
      </w:r>
      <w:r w:rsidRPr="008B2586">
        <w:t xml:space="preserve"> </w:t>
      </w:r>
      <w:proofErr w:type="gramStart"/>
      <w:r w:rsidR="006576CA">
        <w:t>2019-2021</w:t>
      </w:r>
      <w:proofErr w:type="gramEnd"/>
    </w:p>
    <w:p w14:paraId="24E2823F" w14:textId="77777777" w:rsidR="000F3F9D" w:rsidRDefault="000F3F9D" w:rsidP="000F3F9D">
      <w:r>
        <w:t xml:space="preserve">Syftet med de lokala insatser och aktiviteter som beskrivs i handlingsplanen är att de ska bidra till </w:t>
      </w:r>
      <w:r>
        <w:rPr>
          <w:iCs/>
        </w:rPr>
        <w:t xml:space="preserve">att individer med sammansatta behov får stöd och rehabilitering med målet egen försörjning, </w:t>
      </w:r>
      <w:r>
        <w:t xml:space="preserve">att de ska stimulera framväxten av förebyggande insatser såväl strukturellt som individinriktat, samt att de ska bidra till en långsiktigt hållbar samverkan mellan Mysam-gruppens samarbetsparter.  </w:t>
      </w:r>
    </w:p>
    <w:p w14:paraId="346743F6" w14:textId="669A5A5F" w:rsidR="00BF26F8" w:rsidRPr="00B02CB7" w:rsidRDefault="00896EEE" w:rsidP="009D3BD4">
      <w:pPr>
        <w:rPr>
          <w:rFonts w:ascii="Arial" w:hAnsi="Arial" w:cs="Arial"/>
          <w:b/>
        </w:rPr>
      </w:pPr>
      <w:r w:rsidRPr="00896EEE">
        <w:rPr>
          <w:rFonts w:ascii="Arial" w:hAnsi="Arial" w:cs="Arial"/>
          <w:b/>
          <w:szCs w:val="24"/>
        </w:rPr>
        <w:t xml:space="preserve">Budgeterade medel för Mysam </w:t>
      </w:r>
      <w:r w:rsidR="006576CA">
        <w:rPr>
          <w:rFonts w:ascii="Arial" w:hAnsi="Arial" w:cs="Arial"/>
          <w:b/>
        </w:rPr>
        <w:t>Hofors</w:t>
      </w:r>
      <w:r w:rsidR="00B02CB7">
        <w:rPr>
          <w:rFonts w:ascii="Arial" w:hAnsi="Arial" w:cs="Arial"/>
          <w:b/>
        </w:rPr>
        <w:br/>
      </w:r>
      <w:r w:rsidRPr="00E74A3A">
        <w:t xml:space="preserve">Samordningsförbund Gävleborg har beslutat att budget för Mysam </w:t>
      </w:r>
      <w:r w:rsidR="006576CA">
        <w:t>Hofors</w:t>
      </w:r>
      <w:r w:rsidRPr="00E74A3A">
        <w:t>, verksamhetsår 2</w:t>
      </w:r>
      <w:r w:rsidR="00486EE8">
        <w:t>020</w:t>
      </w:r>
      <w:r w:rsidRPr="00E74A3A">
        <w:t xml:space="preserve">, uppgår till </w:t>
      </w:r>
      <w:r w:rsidR="00486EE8">
        <w:t>200 000</w:t>
      </w:r>
      <w:r w:rsidRPr="00E74A3A">
        <w:t xml:space="preserve"> kr. </w:t>
      </w:r>
      <w:r w:rsidR="00BF26F8">
        <w:t>Budget</w:t>
      </w:r>
      <w:r w:rsidR="00B04665">
        <w:t>en</w:t>
      </w:r>
      <w:r w:rsidR="00BF26F8">
        <w:t xml:space="preserve"> gäller på årsbasis och </w:t>
      </w:r>
      <w:r w:rsidR="00B04665">
        <w:t>kan inte tas med till nästkommande år.</w:t>
      </w:r>
    </w:p>
    <w:p w14:paraId="01062D0D" w14:textId="33F901B0" w:rsidR="00A3188B" w:rsidRDefault="00896EEE" w:rsidP="009D3BD4">
      <w:pPr>
        <w:rPr>
          <w:highlight w:val="yellow"/>
        </w:rPr>
      </w:pPr>
      <w:r w:rsidRPr="00E74A3A">
        <w:t xml:space="preserve">Medel faktureras </w:t>
      </w:r>
      <w:r w:rsidR="00E74A3A">
        <w:t xml:space="preserve">efter beslut om insats, </w:t>
      </w:r>
      <w:r w:rsidRPr="00E74A3A">
        <w:t>enligt överenskommelse</w:t>
      </w:r>
      <w:r w:rsidR="00E74A3A">
        <w:t>.</w:t>
      </w:r>
      <w:r>
        <w:br/>
      </w:r>
    </w:p>
    <w:p w14:paraId="64FB075D" w14:textId="167BD7DD" w:rsidR="0014525B" w:rsidRPr="00896EEE" w:rsidRDefault="00E74A3A" w:rsidP="009D3BD4">
      <w:pPr>
        <w:rPr>
          <w:rFonts w:ascii="Arial" w:hAnsi="Arial" w:cs="Arial"/>
          <w:b/>
        </w:rPr>
      </w:pPr>
      <w:r w:rsidRPr="00E74A3A">
        <w:rPr>
          <w:rFonts w:ascii="Arial" w:hAnsi="Arial" w:cs="Arial"/>
          <w:b/>
        </w:rPr>
        <w:t>Handlingsplan</w:t>
      </w:r>
      <w:r w:rsidR="00896EEE" w:rsidRPr="00E74A3A">
        <w:rPr>
          <w:rFonts w:ascii="Arial" w:hAnsi="Arial" w:cs="Arial"/>
          <w:b/>
        </w:rPr>
        <w:t xml:space="preserve"> </w:t>
      </w:r>
      <w:r w:rsidR="00486EE8">
        <w:rPr>
          <w:rFonts w:ascii="Arial" w:hAnsi="Arial" w:cs="Arial"/>
          <w:b/>
        </w:rPr>
        <w:t>2020</w:t>
      </w:r>
    </w:p>
    <w:p w14:paraId="0D566B1B" w14:textId="20643C8F" w:rsidR="000D0561" w:rsidRDefault="00E74A3A" w:rsidP="00896EEE">
      <w:pPr>
        <w:pStyle w:val="Rubrik3"/>
        <w:numPr>
          <w:ilvl w:val="0"/>
          <w:numId w:val="20"/>
        </w:numPr>
      </w:pPr>
      <w:r>
        <w:t>Vilka</w:t>
      </w:r>
      <w:r w:rsidR="000D0561" w:rsidRPr="006117C1">
        <w:t xml:space="preserve"> </w:t>
      </w:r>
      <w:r w:rsidR="000D0561">
        <w:t xml:space="preserve">lokala </w:t>
      </w:r>
      <w:r w:rsidR="000D0561" w:rsidRPr="006117C1">
        <w:t xml:space="preserve">målgrupper </w:t>
      </w:r>
      <w:r w:rsidR="000D0561">
        <w:t>med behov av insatser</w:t>
      </w:r>
      <w:r>
        <w:t xml:space="preserve"> har vi? Vilka utmaningar har vi? </w:t>
      </w:r>
    </w:p>
    <w:p w14:paraId="4757B477" w14:textId="351E04A7" w:rsidR="008B32E3" w:rsidRPr="008B32E3" w:rsidRDefault="008B32E3" w:rsidP="008B32E3">
      <w:pPr>
        <w:ind w:left="720"/>
      </w:pPr>
      <w:r>
        <w:t xml:space="preserve">Identifiera/kartlägga gemensamma utmaningar? </w:t>
      </w:r>
      <w:r w:rsidR="00A3188B">
        <w:t>Könsfördelning</w:t>
      </w:r>
      <w:r w:rsidR="004D5B95">
        <w:t>/jämställdhetsperspektivet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812"/>
      </w:tblGrid>
      <w:tr w:rsidR="000D0561" w14:paraId="105D28D4" w14:textId="77777777" w:rsidTr="00BA7DF9">
        <w:tc>
          <w:tcPr>
            <w:tcW w:w="8812" w:type="dxa"/>
          </w:tcPr>
          <w:p w14:paraId="5574CDF9" w14:textId="77777777" w:rsidR="00C45049" w:rsidRPr="0045239B" w:rsidRDefault="00C45049" w:rsidP="00C45049">
            <w:pPr>
              <w:ind w:left="720"/>
              <w:rPr>
                <w:rFonts w:ascii="Arial" w:hAnsi="Arial" w:cs="Arial"/>
              </w:rPr>
            </w:pPr>
            <w:r w:rsidRPr="0045239B">
              <w:rPr>
                <w:rFonts w:ascii="Arial" w:hAnsi="Arial" w:cs="Arial"/>
                <w:b/>
                <w:bCs/>
              </w:rPr>
              <w:t>Målgrupp</w:t>
            </w:r>
          </w:p>
          <w:p w14:paraId="7D0E9FC5" w14:textId="7D4F6905" w:rsidR="00F336E0" w:rsidRPr="00C45049" w:rsidRDefault="00C45049" w:rsidP="00C45049">
            <w:pPr>
              <w:numPr>
                <w:ilvl w:val="0"/>
                <w:numId w:val="22"/>
              </w:numPr>
            </w:pPr>
            <w:r>
              <w:t>P</w:t>
            </w:r>
            <w:r w:rsidR="006146D6" w:rsidRPr="00C45049">
              <w:t>sykisk ohälsa</w:t>
            </w:r>
            <w:r>
              <w:t xml:space="preserve">, </w:t>
            </w:r>
            <w:r w:rsidRPr="00C45049">
              <w:t>40% av sjukskrivna i Hofors har</w:t>
            </w:r>
            <w:r>
              <w:t xml:space="preserve"> psykisk ohälsa</w:t>
            </w:r>
          </w:p>
          <w:p w14:paraId="3514525C" w14:textId="77777777" w:rsidR="00F336E0" w:rsidRPr="00C45049" w:rsidRDefault="006146D6" w:rsidP="00C45049">
            <w:pPr>
              <w:numPr>
                <w:ilvl w:val="0"/>
                <w:numId w:val="22"/>
              </w:numPr>
            </w:pPr>
            <w:r w:rsidRPr="00C45049">
              <w:t>Personer som står långt ifrån arbetsmarknaden</w:t>
            </w:r>
          </w:p>
          <w:p w14:paraId="67A86EC2" w14:textId="77777777" w:rsidR="00F336E0" w:rsidRPr="00C45049" w:rsidRDefault="006146D6" w:rsidP="00C45049">
            <w:pPr>
              <w:numPr>
                <w:ilvl w:val="0"/>
                <w:numId w:val="22"/>
              </w:numPr>
            </w:pPr>
            <w:r w:rsidRPr="00C45049">
              <w:t>Utlandsfödda kvinnor</w:t>
            </w:r>
          </w:p>
          <w:p w14:paraId="43ADF26D" w14:textId="3307A7E6" w:rsidR="00F336E0" w:rsidRPr="00C45049" w:rsidRDefault="006146D6" w:rsidP="00C45049">
            <w:pPr>
              <w:numPr>
                <w:ilvl w:val="0"/>
                <w:numId w:val="22"/>
              </w:numPr>
            </w:pPr>
            <w:r w:rsidRPr="00C45049">
              <w:t>Personer i utanförskap, även se hela familjen inkl</w:t>
            </w:r>
            <w:r w:rsidR="00050069">
              <w:t>usive</w:t>
            </w:r>
            <w:r w:rsidRPr="00C45049">
              <w:t xml:space="preserve"> barnen. Hur påverkar barnens </w:t>
            </w:r>
            <w:r w:rsidR="00C45049" w:rsidRPr="00C45049">
              <w:t>situation</w:t>
            </w:r>
            <w:r w:rsidRPr="00C45049">
              <w:t xml:space="preserve"> föräldrarna och hur påverkar föräldrarnas utanförskap barnen? Insatser i skola, främjande och förebyggande i samverkan med AMI</w:t>
            </w:r>
            <w:r w:rsidR="009B6F18">
              <w:t>/IFO och HC Hofors</w:t>
            </w:r>
            <w:r w:rsidRPr="00C45049">
              <w:t>. Hur kan vi stödja där för att ge bättre förutsättningar i skola som i sin tur ger rätt förutsättningar till möjlighet till egen försörjning efter skolgången? Barnperspektivet!</w:t>
            </w:r>
          </w:p>
          <w:p w14:paraId="033A134C" w14:textId="5617593D" w:rsidR="00F336E0" w:rsidRPr="00C45049" w:rsidRDefault="006146D6" w:rsidP="00C45049">
            <w:pPr>
              <w:numPr>
                <w:ilvl w:val="0"/>
                <w:numId w:val="22"/>
              </w:numPr>
            </w:pPr>
            <w:r w:rsidRPr="00C45049">
              <w:t xml:space="preserve">Yngre vuxna/äldre ungdomar som är i riskzon </w:t>
            </w:r>
            <w:r w:rsidR="00CA65D5" w:rsidRPr="00C45049">
              <w:t>för missbruk</w:t>
            </w:r>
            <w:r w:rsidRPr="00C45049">
              <w:t xml:space="preserve"> och kriminalitet</w:t>
            </w:r>
            <w:r w:rsidR="009B6F18">
              <w:t>.</w:t>
            </w:r>
          </w:p>
          <w:p w14:paraId="6602F9F6" w14:textId="77777777" w:rsidR="00C45049" w:rsidRPr="0045239B" w:rsidRDefault="00C45049" w:rsidP="00C45049">
            <w:pPr>
              <w:ind w:left="720"/>
              <w:rPr>
                <w:rFonts w:ascii="Arial" w:hAnsi="Arial" w:cs="Arial"/>
              </w:rPr>
            </w:pPr>
            <w:r w:rsidRPr="0045239B">
              <w:rPr>
                <w:rFonts w:ascii="Arial" w:hAnsi="Arial" w:cs="Arial"/>
                <w:b/>
                <w:bCs/>
              </w:rPr>
              <w:t>Utmaningar</w:t>
            </w:r>
          </w:p>
          <w:p w14:paraId="1B3C4AC8" w14:textId="77777777" w:rsidR="00F336E0" w:rsidRPr="00C45049" w:rsidRDefault="006146D6" w:rsidP="00C45049">
            <w:pPr>
              <w:numPr>
                <w:ilvl w:val="0"/>
                <w:numId w:val="23"/>
              </w:numPr>
            </w:pPr>
            <w:r w:rsidRPr="00C45049">
              <w:t>Hur länkar vi i varandra vid tidiga insatser?</w:t>
            </w:r>
          </w:p>
          <w:p w14:paraId="730DA129" w14:textId="77777777" w:rsidR="00F336E0" w:rsidRPr="00C45049" w:rsidRDefault="006146D6" w:rsidP="00C45049">
            <w:pPr>
              <w:numPr>
                <w:ilvl w:val="0"/>
                <w:numId w:val="23"/>
              </w:numPr>
            </w:pPr>
            <w:r w:rsidRPr="00C45049">
              <w:t>Yngre vuxna, motivationen</w:t>
            </w:r>
          </w:p>
          <w:p w14:paraId="0AB301EA" w14:textId="0B988405" w:rsidR="000D0561" w:rsidRDefault="006146D6" w:rsidP="00C45049">
            <w:pPr>
              <w:numPr>
                <w:ilvl w:val="0"/>
                <w:numId w:val="23"/>
              </w:numPr>
              <w:rPr>
                <w:lang w:eastAsia="sv-SE"/>
              </w:rPr>
            </w:pPr>
            <w:r w:rsidRPr="00C45049">
              <w:t xml:space="preserve">Mångkulturellt, </w:t>
            </w:r>
            <w:r w:rsidR="00C45049" w:rsidRPr="00C45049">
              <w:t>jämställdhet</w:t>
            </w:r>
          </w:p>
        </w:tc>
      </w:tr>
    </w:tbl>
    <w:p w14:paraId="60F4170B" w14:textId="4DF9C1E7" w:rsidR="00B9774D" w:rsidRPr="006117C1" w:rsidRDefault="000D0561" w:rsidP="006117C1">
      <w:pPr>
        <w:pStyle w:val="Rubrik3"/>
      </w:pPr>
      <w:r>
        <w:lastRenderedPageBreak/>
        <w:br/>
        <w:t xml:space="preserve">2. </w:t>
      </w:r>
      <w:r w:rsidR="00E74A3A">
        <w:t>Det här vill vi fokusera på? På lång/kort sikt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0000B4" w14:paraId="169276E5" w14:textId="77777777" w:rsidTr="002038EC">
        <w:tc>
          <w:tcPr>
            <w:tcW w:w="8788" w:type="dxa"/>
          </w:tcPr>
          <w:p w14:paraId="1A0C6318" w14:textId="1FFD7922" w:rsidR="0045239B" w:rsidRPr="0045239B" w:rsidRDefault="0045239B" w:rsidP="0045239B">
            <w:pPr>
              <w:pStyle w:val="Rubrik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Pr="0045239B">
              <w:rPr>
                <w:bCs/>
                <w:sz w:val="22"/>
                <w:szCs w:val="22"/>
              </w:rPr>
              <w:t>Kort sikt</w:t>
            </w:r>
          </w:p>
          <w:p w14:paraId="56A5F110" w14:textId="06C2B78E" w:rsidR="0045239B" w:rsidRPr="0045239B" w:rsidRDefault="009B6F18" w:rsidP="00E6509F">
            <w:pPr>
              <w:pStyle w:val="Liststycke"/>
              <w:numPr>
                <w:ilvl w:val="0"/>
                <w:numId w:val="26"/>
              </w:numPr>
            </w:pPr>
            <w:r>
              <w:t>Att säkert sjösätta TRISAM så att individen går i processen mot egen försörjning.</w:t>
            </w:r>
          </w:p>
          <w:p w14:paraId="548DFF01" w14:textId="77087DA0" w:rsidR="0045239B" w:rsidRDefault="0045239B" w:rsidP="00E6509F">
            <w:pPr>
              <w:pStyle w:val="Liststycke"/>
              <w:numPr>
                <w:ilvl w:val="0"/>
                <w:numId w:val="26"/>
              </w:numPr>
            </w:pPr>
            <w:r w:rsidRPr="0045239B">
              <w:t>Att vi har inblick i varandras verksamheter, nyttja de insatser som finns och bygga vidare på dem.</w:t>
            </w:r>
          </w:p>
          <w:p w14:paraId="1BC8686D" w14:textId="3F9B8998" w:rsidR="009B6F18" w:rsidRDefault="009B6F18" w:rsidP="00E6509F">
            <w:pPr>
              <w:pStyle w:val="Liststycke"/>
              <w:numPr>
                <w:ilvl w:val="0"/>
                <w:numId w:val="26"/>
              </w:numPr>
            </w:pPr>
            <w:r>
              <w:t xml:space="preserve">Uppföljande workshop av 2019 aktiviteter och </w:t>
            </w:r>
            <w:r w:rsidR="00DF1D4B">
              <w:t>TRISAM start.</w:t>
            </w:r>
          </w:p>
          <w:p w14:paraId="4CFA629C" w14:textId="165A4269" w:rsidR="00DF1D4B" w:rsidRPr="0045239B" w:rsidRDefault="00DF1D4B" w:rsidP="00E6509F">
            <w:pPr>
              <w:pStyle w:val="Liststycke"/>
              <w:numPr>
                <w:ilvl w:val="0"/>
                <w:numId w:val="26"/>
              </w:numPr>
            </w:pPr>
            <w:r>
              <w:t>Process stöd/ samverkan till ASF (arbetsintegrerade sociala Företag)</w:t>
            </w:r>
          </w:p>
          <w:p w14:paraId="667C9F74" w14:textId="7293DE6B" w:rsidR="0045239B" w:rsidRPr="0045239B" w:rsidRDefault="0045239B" w:rsidP="0045239B">
            <w:pPr>
              <w:pStyle w:val="Rubrik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Pr="0045239B">
              <w:rPr>
                <w:bCs/>
                <w:sz w:val="22"/>
                <w:szCs w:val="22"/>
              </w:rPr>
              <w:t>Lång sikt</w:t>
            </w:r>
          </w:p>
          <w:p w14:paraId="0F24EC86" w14:textId="1FB266ED" w:rsidR="000000B4" w:rsidRDefault="0045239B" w:rsidP="00E6509F">
            <w:pPr>
              <w:pStyle w:val="Liststycke"/>
              <w:numPr>
                <w:ilvl w:val="0"/>
                <w:numId w:val="27"/>
              </w:numPr>
              <w:rPr>
                <w:lang w:eastAsia="sv-SE"/>
              </w:rPr>
            </w:pPr>
            <w:r w:rsidRPr="0045239B">
              <w:t>Öka människors förmåga till egen försörjning och självständighet</w:t>
            </w:r>
            <w:r w:rsidR="00DF1D4B">
              <w:t>.</w:t>
            </w:r>
          </w:p>
        </w:tc>
      </w:tr>
    </w:tbl>
    <w:p w14:paraId="36FC8276" w14:textId="09292C16" w:rsidR="000D0561" w:rsidRPr="00F53043" w:rsidRDefault="000D0561" w:rsidP="00896EEE">
      <w:pPr>
        <w:pStyle w:val="Rubrik3"/>
      </w:pPr>
      <w:r>
        <w:br/>
      </w:r>
      <w:r w:rsidR="00896EEE">
        <w:t>3</w:t>
      </w:r>
      <w:r w:rsidR="00C86676">
        <w:t xml:space="preserve">. </w:t>
      </w:r>
      <w:r w:rsidR="00E74A3A">
        <w:t>Det här behovet av g</w:t>
      </w:r>
      <w:r w:rsidR="00A77B8A">
        <w:t>emensam k</w:t>
      </w:r>
      <w:r w:rsidRPr="00F53043">
        <w:t>ompetensutveckling</w:t>
      </w:r>
      <w:r w:rsidR="00E74A3A">
        <w:t xml:space="preserve"> har vi?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812"/>
      </w:tblGrid>
      <w:tr w:rsidR="000D0561" w14:paraId="131D21CB" w14:textId="77777777" w:rsidTr="00A139F5">
        <w:tc>
          <w:tcPr>
            <w:tcW w:w="8812" w:type="dxa"/>
          </w:tcPr>
          <w:p w14:paraId="22E45E54" w14:textId="1973ACD5" w:rsidR="00E6509F" w:rsidRPr="00E6509F" w:rsidRDefault="00DF1D4B" w:rsidP="00E6509F">
            <w:pPr>
              <w:pStyle w:val="Liststycke"/>
              <w:numPr>
                <w:ilvl w:val="0"/>
                <w:numId w:val="25"/>
              </w:numPr>
              <w:rPr>
                <w:b/>
              </w:rPr>
            </w:pPr>
            <w:r>
              <w:t>Genomföra Workshop under tidig höst för uppföljning av tidigare aktiviteter</w:t>
            </w:r>
          </w:p>
          <w:p w14:paraId="3A769738" w14:textId="77777777" w:rsidR="000D0561" w:rsidRDefault="00E6509F" w:rsidP="00E6509F">
            <w:pPr>
              <w:pStyle w:val="Liststycke"/>
              <w:numPr>
                <w:ilvl w:val="0"/>
                <w:numId w:val="25"/>
              </w:numPr>
              <w:rPr>
                <w:lang w:eastAsia="sv-SE"/>
              </w:rPr>
            </w:pPr>
            <w:r w:rsidRPr="00E6509F">
              <w:t xml:space="preserve">Förståelse för komplexiteten </w:t>
            </w:r>
            <w:r w:rsidR="00DF1D4B">
              <w:t>med</w:t>
            </w:r>
            <w:r w:rsidRPr="00E6509F">
              <w:t xml:space="preserve"> mångfald</w:t>
            </w:r>
            <w:r w:rsidR="00DF1D4B">
              <w:t>.</w:t>
            </w:r>
          </w:p>
          <w:p w14:paraId="1025BF00" w14:textId="0D836E18" w:rsidR="00DF1D4B" w:rsidRDefault="00E061A9" w:rsidP="00E6509F">
            <w:pPr>
              <w:pStyle w:val="Liststycke"/>
              <w:numPr>
                <w:ilvl w:val="0"/>
                <w:numId w:val="25"/>
              </w:numPr>
              <w:rPr>
                <w:lang w:eastAsia="sv-SE"/>
              </w:rPr>
            </w:pPr>
            <w:r>
              <w:rPr>
                <w:lang w:eastAsia="sv-SE"/>
              </w:rPr>
              <w:t>Öka kompetens i metodutveckling i arbetsrehabilitering gällande Psykisk Ohälsa</w:t>
            </w:r>
          </w:p>
        </w:tc>
      </w:tr>
    </w:tbl>
    <w:p w14:paraId="543DC704" w14:textId="60D07DCD" w:rsidR="0091765A" w:rsidRDefault="00682B3E" w:rsidP="00896EEE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br/>
      </w:r>
      <w:r w:rsidR="00896EEE">
        <w:rPr>
          <w:rFonts w:eastAsia="Times New Roman"/>
          <w:lang w:eastAsia="sv-SE"/>
        </w:rPr>
        <w:t>4</w:t>
      </w:r>
      <w:r w:rsidR="006117C1">
        <w:rPr>
          <w:rFonts w:eastAsia="Times New Roman"/>
          <w:lang w:eastAsia="sv-SE"/>
        </w:rPr>
        <w:t xml:space="preserve">. </w:t>
      </w:r>
      <w:r w:rsidR="0044009C">
        <w:rPr>
          <w:rFonts w:eastAsia="Times New Roman"/>
          <w:lang w:eastAsia="sv-SE"/>
        </w:rPr>
        <w:t>Övrig</w:t>
      </w:r>
      <w:r w:rsidR="004D5B95">
        <w:rPr>
          <w:rFonts w:eastAsia="Times New Roman"/>
          <w:lang w:eastAsia="sv-SE"/>
        </w:rPr>
        <w:t>t</w:t>
      </w:r>
    </w:p>
    <w:tbl>
      <w:tblPr>
        <w:tblStyle w:val="Tabellrutnt"/>
        <w:tblW w:w="8812" w:type="dxa"/>
        <w:tblInd w:w="421" w:type="dxa"/>
        <w:tblLook w:val="04A0" w:firstRow="1" w:lastRow="0" w:firstColumn="1" w:lastColumn="0" w:noHBand="0" w:noVBand="1"/>
      </w:tblPr>
      <w:tblGrid>
        <w:gridCol w:w="8812"/>
      </w:tblGrid>
      <w:tr w:rsidR="0091765A" w14:paraId="2A8CB17C" w14:textId="77777777" w:rsidTr="00874D09">
        <w:tc>
          <w:tcPr>
            <w:tcW w:w="8812" w:type="dxa"/>
          </w:tcPr>
          <w:p w14:paraId="051A4E51" w14:textId="50E1204F" w:rsidR="00DF1D4B" w:rsidRDefault="00E061A9" w:rsidP="00E6509F">
            <w:pPr>
              <w:pStyle w:val="Liststycke"/>
              <w:numPr>
                <w:ilvl w:val="0"/>
                <w:numId w:val="28"/>
              </w:numPr>
              <w:rPr>
                <w:lang w:eastAsia="sv-SE"/>
              </w:rPr>
            </w:pPr>
            <w:r>
              <w:rPr>
                <w:lang w:eastAsia="sv-SE"/>
              </w:rPr>
              <w:t>En video konferens metodutveckling i IPS SE.</w:t>
            </w:r>
          </w:p>
          <w:p w14:paraId="6108D2D2" w14:textId="509F29FA" w:rsidR="0091765A" w:rsidRDefault="00E6509F" w:rsidP="00CA65D5">
            <w:pPr>
              <w:pStyle w:val="Liststycke"/>
              <w:ind w:left="720"/>
              <w:rPr>
                <w:lang w:eastAsia="sv-SE"/>
              </w:rPr>
            </w:pPr>
            <w:r w:rsidRPr="00E6509F">
              <w:t>.</w:t>
            </w:r>
          </w:p>
        </w:tc>
      </w:tr>
    </w:tbl>
    <w:p w14:paraId="7281AACD" w14:textId="064428F9" w:rsidR="004D5B95" w:rsidRDefault="004D5B95" w:rsidP="001A6049">
      <w:pPr>
        <w:rPr>
          <w:rFonts w:ascii="Arial" w:hAnsi="Arial" w:cs="Arial"/>
          <w:b/>
          <w:szCs w:val="24"/>
        </w:rPr>
      </w:pPr>
    </w:p>
    <w:p w14:paraId="7FE47EAB" w14:textId="7BDC5862" w:rsidR="00896EEE" w:rsidRDefault="00896EEE" w:rsidP="001A6049">
      <w:pPr>
        <w:rPr>
          <w:rFonts w:ascii="Arial" w:hAnsi="Arial" w:cs="Arial"/>
          <w:b/>
          <w:szCs w:val="24"/>
        </w:rPr>
      </w:pPr>
    </w:p>
    <w:p w14:paraId="4F37A7F4" w14:textId="25331B53" w:rsidR="00896EEE" w:rsidRDefault="00896EEE" w:rsidP="001A6049">
      <w:pPr>
        <w:rPr>
          <w:rFonts w:ascii="Arial" w:hAnsi="Arial" w:cs="Arial"/>
          <w:b/>
          <w:szCs w:val="24"/>
        </w:rPr>
      </w:pPr>
    </w:p>
    <w:p w14:paraId="34AC1745" w14:textId="49057CEB" w:rsidR="00896EEE" w:rsidRDefault="00896EEE" w:rsidP="001A6049">
      <w:pPr>
        <w:rPr>
          <w:rFonts w:ascii="Arial" w:hAnsi="Arial" w:cs="Arial"/>
          <w:b/>
          <w:szCs w:val="24"/>
        </w:rPr>
      </w:pPr>
    </w:p>
    <w:p w14:paraId="72962ED1" w14:textId="033DC3C9" w:rsidR="00896EEE" w:rsidRDefault="00896EEE" w:rsidP="001A6049">
      <w:pPr>
        <w:rPr>
          <w:rFonts w:ascii="Arial" w:hAnsi="Arial" w:cs="Arial"/>
          <w:b/>
          <w:szCs w:val="24"/>
        </w:rPr>
      </w:pPr>
    </w:p>
    <w:p w14:paraId="738C988F" w14:textId="73C59C09" w:rsidR="00BF26F8" w:rsidRDefault="00BF26F8" w:rsidP="001A6049">
      <w:pPr>
        <w:rPr>
          <w:rFonts w:ascii="Arial" w:hAnsi="Arial" w:cs="Arial"/>
          <w:b/>
          <w:szCs w:val="24"/>
        </w:rPr>
      </w:pPr>
    </w:p>
    <w:p w14:paraId="7F000060" w14:textId="3E1B4D80" w:rsidR="00BF26F8" w:rsidRDefault="00BF26F8" w:rsidP="001A6049">
      <w:pPr>
        <w:rPr>
          <w:rFonts w:ascii="Arial" w:hAnsi="Arial" w:cs="Arial"/>
          <w:b/>
          <w:szCs w:val="24"/>
        </w:rPr>
      </w:pPr>
    </w:p>
    <w:p w14:paraId="3878ED42" w14:textId="77777777" w:rsidR="00BF26F8" w:rsidRDefault="00BF26F8" w:rsidP="001A6049">
      <w:pPr>
        <w:rPr>
          <w:rFonts w:ascii="Arial" w:hAnsi="Arial" w:cs="Arial"/>
          <w:b/>
          <w:szCs w:val="24"/>
        </w:rPr>
      </w:pPr>
    </w:p>
    <w:p w14:paraId="352F8EA7" w14:textId="7C807D2C" w:rsidR="00896EEE" w:rsidRDefault="00896EEE" w:rsidP="001A6049">
      <w:pPr>
        <w:rPr>
          <w:rFonts w:ascii="Arial" w:hAnsi="Arial" w:cs="Arial"/>
          <w:b/>
          <w:szCs w:val="24"/>
        </w:rPr>
      </w:pPr>
    </w:p>
    <w:p w14:paraId="68362A10" w14:textId="4BDC1A60" w:rsidR="00B60B21" w:rsidRDefault="00B60B21" w:rsidP="001A6049">
      <w:pPr>
        <w:rPr>
          <w:rFonts w:ascii="Arial" w:hAnsi="Arial" w:cs="Arial"/>
          <w:b/>
          <w:szCs w:val="24"/>
        </w:rPr>
      </w:pPr>
    </w:p>
    <w:p w14:paraId="55ECB921" w14:textId="77777777" w:rsidR="00B04665" w:rsidRDefault="00B04665" w:rsidP="001A6049">
      <w:pPr>
        <w:rPr>
          <w:rFonts w:ascii="Arial" w:hAnsi="Arial" w:cs="Arial"/>
          <w:b/>
          <w:szCs w:val="24"/>
        </w:rPr>
      </w:pPr>
    </w:p>
    <w:p w14:paraId="43FFFD88" w14:textId="77777777" w:rsidR="00C4006E" w:rsidRDefault="00C4006E" w:rsidP="001A6049">
      <w:pPr>
        <w:rPr>
          <w:rFonts w:ascii="Arial" w:hAnsi="Arial" w:cs="Arial"/>
          <w:b/>
          <w:szCs w:val="24"/>
        </w:rPr>
      </w:pPr>
    </w:p>
    <w:p w14:paraId="5971A99D" w14:textId="77777777" w:rsidR="00702446" w:rsidRDefault="00702446" w:rsidP="001A6049">
      <w:pPr>
        <w:rPr>
          <w:rFonts w:ascii="Arial" w:hAnsi="Arial" w:cs="Arial"/>
          <w:b/>
          <w:szCs w:val="24"/>
        </w:rPr>
      </w:pPr>
    </w:p>
    <w:p w14:paraId="7884E365" w14:textId="77777777" w:rsidR="00702446" w:rsidRDefault="00702446" w:rsidP="001A6049">
      <w:pPr>
        <w:rPr>
          <w:rFonts w:ascii="Arial" w:hAnsi="Arial" w:cs="Arial"/>
          <w:b/>
          <w:szCs w:val="24"/>
        </w:rPr>
      </w:pPr>
    </w:p>
    <w:p w14:paraId="1D148118" w14:textId="77777777" w:rsidR="00702446" w:rsidRDefault="00702446" w:rsidP="001A6049">
      <w:pPr>
        <w:rPr>
          <w:rFonts w:ascii="Arial" w:hAnsi="Arial" w:cs="Arial"/>
          <w:b/>
          <w:szCs w:val="24"/>
        </w:rPr>
      </w:pPr>
    </w:p>
    <w:p w14:paraId="7382629F" w14:textId="5A8AD744" w:rsidR="005333E7" w:rsidRPr="00F51A43" w:rsidRDefault="005333E7" w:rsidP="001A6049">
      <w:pPr>
        <w:rPr>
          <w:rFonts w:ascii="Arial" w:hAnsi="Arial" w:cs="Arial"/>
          <w:b/>
          <w:szCs w:val="24"/>
        </w:rPr>
      </w:pPr>
      <w:r w:rsidRPr="00F51A43">
        <w:rPr>
          <w:rFonts w:ascii="Arial" w:hAnsi="Arial" w:cs="Arial"/>
          <w:b/>
          <w:szCs w:val="24"/>
        </w:rPr>
        <w:t xml:space="preserve">Deltagare i </w:t>
      </w:r>
      <w:r w:rsidR="00D22D68">
        <w:rPr>
          <w:rFonts w:ascii="Arial" w:hAnsi="Arial" w:cs="Arial"/>
          <w:b/>
          <w:szCs w:val="24"/>
        </w:rPr>
        <w:t>Mysam</w:t>
      </w:r>
      <w:r w:rsidRPr="00F51A43">
        <w:rPr>
          <w:rFonts w:ascii="Arial" w:hAnsi="Arial" w:cs="Arial"/>
          <w:b/>
          <w:szCs w:val="24"/>
        </w:rPr>
        <w:t xml:space="preserve"> </w:t>
      </w:r>
      <w:r w:rsidR="006576CA" w:rsidRPr="00E30A44">
        <w:rPr>
          <w:b/>
        </w:rPr>
        <w:t>Hofors</w:t>
      </w:r>
      <w:r w:rsidR="008B2586" w:rsidRPr="00E30A44">
        <w:rPr>
          <w:rFonts w:ascii="Arial" w:hAnsi="Arial" w:cs="Arial"/>
          <w:b/>
          <w:szCs w:val="24"/>
        </w:rPr>
        <w:t>:</w:t>
      </w:r>
    </w:p>
    <w:tbl>
      <w:tblPr>
        <w:tblStyle w:val="Tabellrutnt"/>
        <w:tblpPr w:leftFromText="141" w:rightFromText="141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000"/>
      </w:tblGrid>
      <w:tr w:rsidR="00D22D68" w:rsidRPr="00837E8D" w14:paraId="7A06EB9D" w14:textId="77777777" w:rsidTr="00941BCA">
        <w:tc>
          <w:tcPr>
            <w:tcW w:w="2050" w:type="dxa"/>
          </w:tcPr>
          <w:p w14:paraId="6C0E5A2E" w14:textId="77777777" w:rsidR="00D22D68" w:rsidRPr="00D22D68" w:rsidRDefault="00D22D68" w:rsidP="005333E7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D22D68">
              <w:rPr>
                <w:rFonts w:ascii="Arial" w:hAnsi="Arial" w:cs="Arial"/>
                <w:b/>
                <w:sz w:val="20"/>
              </w:rPr>
              <w:t>Samverkanspart</w:t>
            </w:r>
          </w:p>
        </w:tc>
        <w:tc>
          <w:tcPr>
            <w:tcW w:w="7000" w:type="dxa"/>
          </w:tcPr>
          <w:p w14:paraId="7DA6909E" w14:textId="7931DC43" w:rsidR="00D22D68" w:rsidRPr="00D22D68" w:rsidRDefault="00D22D68" w:rsidP="006041C2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22D68">
              <w:rPr>
                <w:rFonts w:ascii="Arial" w:hAnsi="Arial" w:cs="Arial"/>
                <w:b/>
                <w:sz w:val="20"/>
              </w:rPr>
              <w:t xml:space="preserve">Namn och </w:t>
            </w:r>
            <w:r w:rsidRPr="00E74A3A">
              <w:rPr>
                <w:rFonts w:ascii="Arial" w:hAnsi="Arial" w:cs="Arial"/>
                <w:b/>
                <w:sz w:val="20"/>
              </w:rPr>
              <w:t>befattning</w:t>
            </w:r>
            <w:r w:rsidR="004D5B95" w:rsidRPr="00E74A3A"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 w:rsidR="00E13D3A"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="004D5B95" w:rsidRPr="00E74A3A">
              <w:rPr>
                <w:rFonts w:ascii="Arial" w:hAnsi="Arial" w:cs="Arial"/>
                <w:b/>
                <w:sz w:val="20"/>
              </w:rPr>
              <w:t>Ersättare</w:t>
            </w:r>
          </w:p>
        </w:tc>
      </w:tr>
      <w:tr w:rsidR="005333E7" w:rsidRPr="00837E8D" w14:paraId="431C98C8" w14:textId="77777777" w:rsidTr="00941BCA">
        <w:tc>
          <w:tcPr>
            <w:tcW w:w="2050" w:type="dxa"/>
          </w:tcPr>
          <w:p w14:paraId="7689EDBA" w14:textId="1CC12123" w:rsidR="005333E7" w:rsidRPr="00B02CB7" w:rsidRDefault="00B02CB7" w:rsidP="005333E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02CB7">
              <w:rPr>
                <w:b/>
                <w:sz w:val="20"/>
                <w:szCs w:val="20"/>
              </w:rPr>
              <w:t>Hofors</w:t>
            </w:r>
            <w:r w:rsidR="001C7A6D" w:rsidRPr="00B02CB7">
              <w:rPr>
                <w:b/>
                <w:sz w:val="20"/>
                <w:szCs w:val="20"/>
              </w:rPr>
              <w:t xml:space="preserve"> </w:t>
            </w:r>
            <w:r w:rsidR="005333E7" w:rsidRPr="00B02CB7">
              <w:rPr>
                <w:b/>
                <w:sz w:val="20"/>
                <w:szCs w:val="20"/>
              </w:rPr>
              <w:t>kommun:</w:t>
            </w:r>
          </w:p>
        </w:tc>
        <w:tc>
          <w:tcPr>
            <w:tcW w:w="7000" w:type="dxa"/>
          </w:tcPr>
          <w:p w14:paraId="2471F6FA" w14:textId="3E33D0D2" w:rsidR="005333E7" w:rsidRPr="00D22D68" w:rsidRDefault="00E061A9" w:rsidP="00A6180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Lindström</w:t>
            </w:r>
            <w:r w:rsidR="00A61807">
              <w:rPr>
                <w:sz w:val="20"/>
                <w:szCs w:val="20"/>
              </w:rPr>
              <w:t>, Enhetschef</w:t>
            </w:r>
            <w:r w:rsidR="00E13D3A">
              <w:rPr>
                <w:sz w:val="20"/>
                <w:szCs w:val="20"/>
              </w:rPr>
              <w:t xml:space="preserve"> </w:t>
            </w:r>
            <w:r w:rsidR="00A61807">
              <w:rPr>
                <w:sz w:val="20"/>
                <w:szCs w:val="20"/>
              </w:rPr>
              <w:t xml:space="preserve">Arbetsmarknad, </w:t>
            </w:r>
            <w:r w:rsidR="00B02CB7">
              <w:rPr>
                <w:sz w:val="20"/>
                <w:szCs w:val="20"/>
              </w:rPr>
              <w:t>integration</w:t>
            </w:r>
            <w:r w:rsidR="00E13D3A">
              <w:rPr>
                <w:sz w:val="20"/>
                <w:szCs w:val="20"/>
              </w:rPr>
              <w:t xml:space="preserve"> (AMI)</w:t>
            </w:r>
            <w:r w:rsidR="00A61807">
              <w:rPr>
                <w:sz w:val="20"/>
                <w:szCs w:val="20"/>
              </w:rPr>
              <w:t xml:space="preserve"> och ekonomiskt bistånd</w:t>
            </w:r>
            <w:r w:rsidR="00896EEE">
              <w:rPr>
                <w:sz w:val="20"/>
                <w:szCs w:val="20"/>
              </w:rPr>
              <w:t xml:space="preserve">                        </w:t>
            </w:r>
            <w:r w:rsidR="00B02CB7">
              <w:rPr>
                <w:sz w:val="20"/>
                <w:szCs w:val="20"/>
              </w:rPr>
              <w:t xml:space="preserve">             </w:t>
            </w:r>
          </w:p>
        </w:tc>
      </w:tr>
      <w:tr w:rsidR="00D22D68" w:rsidRPr="00837E8D" w14:paraId="2C7031B2" w14:textId="77777777" w:rsidTr="00941BCA">
        <w:tc>
          <w:tcPr>
            <w:tcW w:w="2050" w:type="dxa"/>
          </w:tcPr>
          <w:p w14:paraId="3B1E00D5" w14:textId="0A6DE815" w:rsidR="00D22D68" w:rsidRPr="00D22D68" w:rsidRDefault="00B02CB7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02CB7">
              <w:rPr>
                <w:b/>
                <w:sz w:val="20"/>
                <w:szCs w:val="20"/>
              </w:rPr>
              <w:t>Hofors</w:t>
            </w:r>
            <w:r w:rsidR="00D22D68" w:rsidRPr="00B02CB7">
              <w:rPr>
                <w:b/>
                <w:sz w:val="20"/>
                <w:szCs w:val="20"/>
              </w:rPr>
              <w:t xml:space="preserve"> </w:t>
            </w:r>
            <w:r w:rsidR="00D22D68" w:rsidRPr="00D22D68">
              <w:rPr>
                <w:b/>
                <w:sz w:val="20"/>
                <w:szCs w:val="20"/>
              </w:rPr>
              <w:t>kommun:</w:t>
            </w:r>
          </w:p>
        </w:tc>
        <w:tc>
          <w:tcPr>
            <w:tcW w:w="7000" w:type="dxa"/>
          </w:tcPr>
          <w:p w14:paraId="0912AC7F" w14:textId="0869DA8E" w:rsidR="00D22D68" w:rsidRPr="00D22D68" w:rsidRDefault="00E30A44" w:rsidP="003A4CB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Hanna Lundman</w:t>
            </w:r>
            <w:r w:rsidR="00C03347">
              <w:rPr>
                <w:sz w:val="20"/>
                <w:szCs w:val="20"/>
              </w:rPr>
              <w:t>,</w:t>
            </w:r>
            <w:r w:rsidR="004D73DF">
              <w:rPr>
                <w:sz w:val="20"/>
                <w:szCs w:val="20"/>
              </w:rPr>
              <w:t xml:space="preserve"> Enhetschef</w:t>
            </w:r>
            <w:r w:rsidR="00C03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LSS/Socialpsykiatri</w:t>
            </w:r>
            <w:r w:rsidR="003A4CBD">
              <w:rPr>
                <w:sz w:val="20"/>
                <w:szCs w:val="20"/>
              </w:rPr>
              <w:t xml:space="preserve">    </w:t>
            </w:r>
            <w:r w:rsidR="007C2BD0">
              <w:rPr>
                <w:sz w:val="20"/>
                <w:szCs w:val="20"/>
              </w:rPr>
              <w:t>Olof Wallin</w:t>
            </w:r>
            <w:r w:rsidR="00C03347">
              <w:rPr>
                <w:sz w:val="20"/>
                <w:szCs w:val="20"/>
              </w:rPr>
              <w:t>, Enhetschef</w:t>
            </w:r>
            <w:r w:rsidR="003A4CBD">
              <w:rPr>
                <w:sz w:val="20"/>
                <w:szCs w:val="20"/>
              </w:rPr>
              <w:t xml:space="preserve">                                                                                              LSS/Socialpsykiatri</w:t>
            </w:r>
          </w:p>
        </w:tc>
      </w:tr>
      <w:tr w:rsidR="00D22D68" w:rsidRPr="00837E8D" w14:paraId="0DAB39A7" w14:textId="77777777" w:rsidTr="00941BCA">
        <w:tc>
          <w:tcPr>
            <w:tcW w:w="2050" w:type="dxa"/>
          </w:tcPr>
          <w:p w14:paraId="672F3DEC" w14:textId="32D1A396" w:rsidR="00D22D68" w:rsidRPr="00E13D3A" w:rsidRDefault="00E30A44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13D3A">
              <w:rPr>
                <w:b/>
                <w:sz w:val="20"/>
                <w:szCs w:val="20"/>
              </w:rPr>
              <w:t>Hofors</w:t>
            </w:r>
            <w:r w:rsidR="00D22D68" w:rsidRPr="00E13D3A">
              <w:rPr>
                <w:b/>
                <w:sz w:val="20"/>
                <w:szCs w:val="20"/>
              </w:rPr>
              <w:t xml:space="preserve"> kommun:</w:t>
            </w:r>
          </w:p>
        </w:tc>
        <w:tc>
          <w:tcPr>
            <w:tcW w:w="7000" w:type="dxa"/>
          </w:tcPr>
          <w:p w14:paraId="1A6772C9" w14:textId="352E675E" w:rsidR="00D22D68" w:rsidRPr="00D22D68" w:rsidRDefault="00C03347" w:rsidP="00C0334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Olof Wallin, Enhetschef</w:t>
            </w:r>
            <w:r w:rsidR="00E30A44">
              <w:rPr>
                <w:sz w:val="20"/>
                <w:szCs w:val="20"/>
              </w:rPr>
              <w:t xml:space="preserve"> LSS/Socialpsykiatri</w:t>
            </w:r>
            <w:r w:rsidR="003A4CBD">
              <w:rPr>
                <w:sz w:val="20"/>
                <w:szCs w:val="20"/>
              </w:rPr>
              <w:t xml:space="preserve">            </w:t>
            </w:r>
            <w:r w:rsidR="007C2BD0">
              <w:rPr>
                <w:sz w:val="20"/>
                <w:szCs w:val="20"/>
              </w:rPr>
              <w:t>Hanna Lundman</w:t>
            </w:r>
            <w:r>
              <w:rPr>
                <w:sz w:val="20"/>
                <w:szCs w:val="20"/>
              </w:rPr>
              <w:t>,</w:t>
            </w:r>
            <w:r w:rsidR="003A4CBD">
              <w:rPr>
                <w:sz w:val="20"/>
                <w:szCs w:val="20"/>
              </w:rPr>
              <w:t xml:space="preserve"> Enhetschef</w:t>
            </w:r>
            <w:r>
              <w:rPr>
                <w:sz w:val="20"/>
                <w:szCs w:val="20"/>
              </w:rPr>
              <w:t xml:space="preserve"> </w:t>
            </w:r>
            <w:r w:rsidR="003A4CBD">
              <w:rPr>
                <w:sz w:val="20"/>
                <w:szCs w:val="20"/>
              </w:rPr>
              <w:t xml:space="preserve">LSS/Socialpsykiatri    </w:t>
            </w:r>
          </w:p>
        </w:tc>
      </w:tr>
      <w:tr w:rsidR="00E13D3A" w:rsidRPr="00837E8D" w14:paraId="1DCE85BD" w14:textId="77777777" w:rsidTr="00941BCA">
        <w:tc>
          <w:tcPr>
            <w:tcW w:w="2050" w:type="dxa"/>
          </w:tcPr>
          <w:p w14:paraId="5C7678BA" w14:textId="16ED697F" w:rsidR="00E13D3A" w:rsidRPr="00E13D3A" w:rsidRDefault="00E13D3A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13D3A">
              <w:rPr>
                <w:b/>
                <w:sz w:val="20"/>
                <w:szCs w:val="20"/>
              </w:rPr>
              <w:t>Hofors Kommun:</w:t>
            </w:r>
          </w:p>
        </w:tc>
        <w:tc>
          <w:tcPr>
            <w:tcW w:w="7000" w:type="dxa"/>
          </w:tcPr>
          <w:p w14:paraId="48025D9F" w14:textId="684711B3" w:rsidR="00E13D3A" w:rsidRDefault="00E13D3A" w:rsidP="00602D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Bjerned,</w:t>
            </w:r>
            <w:r w:rsidR="00602D8A">
              <w:rPr>
                <w:sz w:val="20"/>
                <w:szCs w:val="20"/>
              </w:rPr>
              <w:t xml:space="preserve"> Enhetschef </w:t>
            </w:r>
            <w:r>
              <w:rPr>
                <w:sz w:val="20"/>
                <w:szCs w:val="20"/>
              </w:rPr>
              <w:t>Elevhälsa</w:t>
            </w:r>
            <w:r w:rsidR="00602D8A">
              <w:rPr>
                <w:sz w:val="20"/>
                <w:szCs w:val="20"/>
              </w:rPr>
              <w:t xml:space="preserve"> och Stöd</w:t>
            </w:r>
          </w:p>
        </w:tc>
      </w:tr>
      <w:tr w:rsidR="005333E7" w:rsidRPr="00837E8D" w14:paraId="02E5EAFC" w14:textId="77777777" w:rsidTr="00941BCA">
        <w:tc>
          <w:tcPr>
            <w:tcW w:w="2050" w:type="dxa"/>
          </w:tcPr>
          <w:p w14:paraId="69FAB33A" w14:textId="77777777" w:rsidR="005333E7" w:rsidRPr="00D22D68" w:rsidRDefault="005333E7" w:rsidP="005333E7">
            <w:pPr>
              <w:spacing w:after="0" w:line="360" w:lineRule="auto"/>
              <w:rPr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Region Gävleborg:</w:t>
            </w:r>
          </w:p>
        </w:tc>
        <w:tc>
          <w:tcPr>
            <w:tcW w:w="7000" w:type="dxa"/>
          </w:tcPr>
          <w:p w14:paraId="51BAB606" w14:textId="76BAB541" w:rsidR="005333E7" w:rsidRPr="00D22D68" w:rsidRDefault="00E13D3A" w:rsidP="005F30F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Anneli Solborg, </w:t>
            </w:r>
            <w:r w:rsidR="005F30F8">
              <w:rPr>
                <w:sz w:val="20"/>
                <w:szCs w:val="20"/>
              </w:rPr>
              <w:t>Vårdenhetschef</w:t>
            </w:r>
            <w:r>
              <w:rPr>
                <w:sz w:val="20"/>
                <w:szCs w:val="20"/>
              </w:rPr>
              <w:t xml:space="preserve"> Hofors Hälsocentral</w:t>
            </w:r>
            <w:r w:rsidR="00896EEE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333E7" w:rsidRPr="00837E8D" w14:paraId="2ECFAF94" w14:textId="77777777" w:rsidTr="00941BCA">
        <w:tc>
          <w:tcPr>
            <w:tcW w:w="2050" w:type="dxa"/>
          </w:tcPr>
          <w:p w14:paraId="339696EA" w14:textId="77777777" w:rsidR="005333E7" w:rsidRPr="00D22D68" w:rsidRDefault="005333E7" w:rsidP="005333E7">
            <w:pPr>
              <w:spacing w:after="0" w:line="360" w:lineRule="auto"/>
              <w:rPr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Arbetsförmedlingen:</w:t>
            </w:r>
          </w:p>
        </w:tc>
        <w:tc>
          <w:tcPr>
            <w:tcW w:w="7000" w:type="dxa"/>
          </w:tcPr>
          <w:p w14:paraId="33285EF5" w14:textId="267163BF" w:rsidR="005333E7" w:rsidRPr="00D22D68" w:rsidRDefault="004D73DF" w:rsidP="00E13D3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Magnusson Kroon, S</w:t>
            </w:r>
            <w:r w:rsidR="00E13D3A">
              <w:rPr>
                <w:sz w:val="20"/>
                <w:szCs w:val="20"/>
              </w:rPr>
              <w:t>ek</w:t>
            </w:r>
            <w:r w:rsidR="003A4CBD">
              <w:rPr>
                <w:sz w:val="20"/>
                <w:szCs w:val="20"/>
              </w:rPr>
              <w:t xml:space="preserve">tionschef AF                 </w:t>
            </w:r>
          </w:p>
        </w:tc>
      </w:tr>
      <w:tr w:rsidR="005333E7" w:rsidRPr="00837E8D" w14:paraId="1B322A27" w14:textId="77777777" w:rsidTr="00941BCA">
        <w:tc>
          <w:tcPr>
            <w:tcW w:w="2050" w:type="dxa"/>
          </w:tcPr>
          <w:p w14:paraId="708F7AAF" w14:textId="77777777" w:rsidR="005333E7" w:rsidRPr="00D22D68" w:rsidRDefault="005333E7" w:rsidP="005333E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Försäkringskassan:</w:t>
            </w:r>
          </w:p>
        </w:tc>
        <w:tc>
          <w:tcPr>
            <w:tcW w:w="7000" w:type="dxa"/>
          </w:tcPr>
          <w:p w14:paraId="4B627513" w14:textId="45331221" w:rsidR="005333E7" w:rsidRPr="00D22D68" w:rsidRDefault="00050069" w:rsidP="00E13D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Mattias </w:t>
            </w:r>
            <w:proofErr w:type="gramStart"/>
            <w:r>
              <w:rPr>
                <w:sz w:val="20"/>
                <w:szCs w:val="20"/>
              </w:rPr>
              <w:t>Norrman</w:t>
            </w:r>
            <w:proofErr w:type="gramEnd"/>
            <w:r w:rsidR="00CA65D5">
              <w:rPr>
                <w:sz w:val="20"/>
                <w:szCs w:val="20"/>
              </w:rPr>
              <w:t xml:space="preserve">, </w:t>
            </w:r>
            <w:r w:rsidR="004D73DF">
              <w:rPr>
                <w:sz w:val="20"/>
                <w:szCs w:val="20"/>
              </w:rPr>
              <w:t>E</w:t>
            </w:r>
            <w:r w:rsidR="00837E8D" w:rsidRPr="00D22D68">
              <w:rPr>
                <w:sz w:val="20"/>
                <w:szCs w:val="20"/>
              </w:rPr>
              <w:t xml:space="preserve">nhetschef </w:t>
            </w:r>
            <w:r w:rsidR="007C2BD0">
              <w:rPr>
                <w:sz w:val="20"/>
                <w:szCs w:val="20"/>
              </w:rPr>
              <w:t>Sj</w:t>
            </w:r>
            <w:r w:rsidR="00D22D68">
              <w:rPr>
                <w:sz w:val="20"/>
                <w:szCs w:val="20"/>
              </w:rPr>
              <w:t>ukförsäkring</w:t>
            </w:r>
            <w:r w:rsidR="00896EEE">
              <w:rPr>
                <w:sz w:val="20"/>
                <w:szCs w:val="20"/>
              </w:rPr>
              <w:t xml:space="preserve">              </w:t>
            </w:r>
            <w:r w:rsidR="003A4CBD">
              <w:rPr>
                <w:sz w:val="20"/>
                <w:szCs w:val="20"/>
              </w:rPr>
              <w:t xml:space="preserve">     </w:t>
            </w:r>
          </w:p>
        </w:tc>
      </w:tr>
      <w:tr w:rsidR="00D22D68" w:rsidRPr="00837E8D" w14:paraId="4EAFFBFE" w14:textId="77777777" w:rsidTr="00941BCA">
        <w:tc>
          <w:tcPr>
            <w:tcW w:w="2050" w:type="dxa"/>
          </w:tcPr>
          <w:p w14:paraId="5D792F87" w14:textId="197663AB" w:rsidR="00D22D68" w:rsidRPr="00D22D68" w:rsidRDefault="00941BCA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Sammankallande:</w:t>
            </w:r>
          </w:p>
        </w:tc>
        <w:tc>
          <w:tcPr>
            <w:tcW w:w="7000" w:type="dxa"/>
          </w:tcPr>
          <w:p w14:paraId="0D2139B8" w14:textId="225A1B9E" w:rsidR="00D22D68" w:rsidRPr="00D22D68" w:rsidRDefault="00BB3DD1" w:rsidP="00D22D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Catrine Hedin Sjöberg</w:t>
            </w:r>
            <w:r w:rsidR="004D73DF">
              <w:rPr>
                <w:sz w:val="20"/>
                <w:szCs w:val="20"/>
              </w:rPr>
              <w:t>, P</w:t>
            </w:r>
            <w:r w:rsidR="00941BCA">
              <w:rPr>
                <w:sz w:val="20"/>
                <w:szCs w:val="20"/>
              </w:rPr>
              <w:t>rocessledare Mysam</w:t>
            </w:r>
          </w:p>
        </w:tc>
      </w:tr>
      <w:tr w:rsidR="00E13D3A" w:rsidRPr="00837E8D" w14:paraId="21B2D5C0" w14:textId="77777777" w:rsidTr="00941BCA">
        <w:tc>
          <w:tcPr>
            <w:tcW w:w="2050" w:type="dxa"/>
          </w:tcPr>
          <w:p w14:paraId="53382912" w14:textId="6DDA68DE" w:rsidR="00E13D3A" w:rsidRPr="00D22D68" w:rsidRDefault="00E13D3A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Samordningsförbund Gävleborg</w:t>
            </w:r>
            <w:r w:rsidR="00941B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00" w:type="dxa"/>
          </w:tcPr>
          <w:p w14:paraId="2C8C695D" w14:textId="7B60F753" w:rsidR="00E13D3A" w:rsidRPr="00D22D68" w:rsidRDefault="00E13D3A" w:rsidP="003A4CB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Anna-Karin Hainsworth, </w:t>
            </w:r>
            <w:r w:rsidR="007C2BD0">
              <w:rPr>
                <w:sz w:val="20"/>
                <w:szCs w:val="20"/>
              </w:rPr>
              <w:t>F</w:t>
            </w:r>
            <w:r w:rsidR="00941BCA">
              <w:rPr>
                <w:sz w:val="20"/>
                <w:szCs w:val="20"/>
              </w:rPr>
              <w:t>örbundschef</w:t>
            </w:r>
            <w:r w:rsidR="003A4CBD">
              <w:rPr>
                <w:sz w:val="20"/>
                <w:szCs w:val="20"/>
              </w:rPr>
              <w:t xml:space="preserve"> eller </w:t>
            </w:r>
            <w:r>
              <w:rPr>
                <w:sz w:val="20"/>
                <w:szCs w:val="20"/>
              </w:rPr>
              <w:t>Per Lundgren, verksamhetsutvecklare</w:t>
            </w:r>
          </w:p>
        </w:tc>
      </w:tr>
    </w:tbl>
    <w:p w14:paraId="2B060CF7" w14:textId="77777777" w:rsidR="005333E7" w:rsidRDefault="005333E7" w:rsidP="005678D5">
      <w:pPr>
        <w:spacing w:after="0" w:line="360" w:lineRule="auto"/>
        <w:rPr>
          <w:sz w:val="20"/>
          <w:szCs w:val="20"/>
        </w:rPr>
      </w:pPr>
    </w:p>
    <w:p w14:paraId="222C3214" w14:textId="77777777" w:rsidR="000834A1" w:rsidRPr="00F51A43" w:rsidRDefault="000834A1" w:rsidP="005678D5">
      <w:pPr>
        <w:spacing w:after="0" w:line="360" w:lineRule="auto"/>
        <w:rPr>
          <w:rFonts w:ascii="Arial" w:hAnsi="Arial" w:cs="Arial"/>
          <w:b/>
          <w:szCs w:val="20"/>
        </w:rPr>
      </w:pPr>
      <w:r w:rsidRPr="00F51A43">
        <w:rPr>
          <w:rFonts w:ascii="Arial" w:hAnsi="Arial" w:cs="Arial"/>
          <w:b/>
          <w:szCs w:val="20"/>
        </w:rPr>
        <w:t xml:space="preserve">Adjungerade vid behov: </w:t>
      </w:r>
    </w:p>
    <w:tbl>
      <w:tblPr>
        <w:tblStyle w:val="Tabellrutnt"/>
        <w:tblpPr w:leftFromText="141" w:rightFromText="141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8"/>
      </w:tblGrid>
      <w:tr w:rsidR="00D22D68" w:rsidRPr="00837E8D" w14:paraId="0F8B172E" w14:textId="77777777" w:rsidTr="00D22D68">
        <w:tc>
          <w:tcPr>
            <w:tcW w:w="1933" w:type="dxa"/>
          </w:tcPr>
          <w:p w14:paraId="1489F4A5" w14:textId="77777777" w:rsidR="00D22D68" w:rsidRPr="00837E8D" w:rsidRDefault="00D22D68" w:rsidP="00874D0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22D68">
              <w:rPr>
                <w:rFonts w:ascii="Arial" w:hAnsi="Arial" w:cs="Arial"/>
                <w:b/>
                <w:sz w:val="20"/>
              </w:rPr>
              <w:t>Samverkanspart</w:t>
            </w:r>
          </w:p>
        </w:tc>
        <w:tc>
          <w:tcPr>
            <w:tcW w:w="6998" w:type="dxa"/>
          </w:tcPr>
          <w:p w14:paraId="0B7B2D72" w14:textId="77777777" w:rsidR="00D22D68" w:rsidRPr="001C7A6D" w:rsidRDefault="00D22D68" w:rsidP="00F53043">
            <w:pPr>
              <w:spacing w:after="0"/>
            </w:pPr>
            <w:r w:rsidRPr="00D22D68">
              <w:rPr>
                <w:rFonts w:ascii="Arial" w:hAnsi="Arial" w:cs="Arial"/>
                <w:b/>
                <w:sz w:val="20"/>
              </w:rPr>
              <w:t>Namn och befattning</w:t>
            </w:r>
          </w:p>
        </w:tc>
      </w:tr>
      <w:tr w:rsidR="000834A1" w:rsidRPr="00837E8D" w14:paraId="1DAA380F" w14:textId="77777777" w:rsidTr="00D22D68">
        <w:tc>
          <w:tcPr>
            <w:tcW w:w="1933" w:type="dxa"/>
          </w:tcPr>
          <w:p w14:paraId="6604EBFE" w14:textId="77777777" w:rsidR="000834A1" w:rsidRPr="00837E8D" w:rsidRDefault="000834A1" w:rsidP="00874D09">
            <w:pPr>
              <w:spacing w:after="0" w:line="360" w:lineRule="auto"/>
              <w:rPr>
                <w:sz w:val="20"/>
                <w:szCs w:val="20"/>
              </w:rPr>
            </w:pPr>
            <w:r w:rsidRPr="00837E8D">
              <w:rPr>
                <w:b/>
                <w:sz w:val="20"/>
                <w:szCs w:val="20"/>
              </w:rPr>
              <w:t>Region Gävleborg:</w:t>
            </w:r>
          </w:p>
        </w:tc>
        <w:tc>
          <w:tcPr>
            <w:tcW w:w="6998" w:type="dxa"/>
          </w:tcPr>
          <w:p w14:paraId="65DE5686" w14:textId="52F95C8D" w:rsidR="00F53043" w:rsidRPr="00C03347" w:rsidRDefault="00E13D3A" w:rsidP="00F53043">
            <w:pPr>
              <w:spacing w:after="0"/>
              <w:rPr>
                <w:sz w:val="20"/>
                <w:szCs w:val="20"/>
              </w:rPr>
            </w:pPr>
            <w:bookmarkStart w:id="0" w:name="_Hlk531287903"/>
            <w:r w:rsidRPr="00C03347">
              <w:rPr>
                <w:sz w:val="20"/>
                <w:szCs w:val="20"/>
              </w:rPr>
              <w:t xml:space="preserve">Öppenvårdspsykiatrin i Region Gävleborg </w:t>
            </w:r>
            <w:r w:rsidR="00427659" w:rsidRPr="00C03347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C03347" w:rsidRPr="00837E8D" w14:paraId="4AC6B372" w14:textId="77777777" w:rsidTr="00D22D68">
        <w:tc>
          <w:tcPr>
            <w:tcW w:w="1933" w:type="dxa"/>
          </w:tcPr>
          <w:p w14:paraId="74664102" w14:textId="06DEE3C9" w:rsidR="00C03347" w:rsidRPr="00837E8D" w:rsidRDefault="00C03347" w:rsidP="00C0334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Försäkringskassan:</w:t>
            </w:r>
          </w:p>
        </w:tc>
        <w:tc>
          <w:tcPr>
            <w:tcW w:w="6998" w:type="dxa"/>
          </w:tcPr>
          <w:p w14:paraId="11D8F1F3" w14:textId="7660D51D" w:rsidR="00C03347" w:rsidRDefault="0043332F" w:rsidP="00C03347">
            <w:pPr>
              <w:spacing w:after="0"/>
              <w:rPr>
                <w:szCs w:val="24"/>
              </w:rPr>
            </w:pPr>
            <w:r>
              <w:rPr>
                <w:sz w:val="20"/>
                <w:szCs w:val="20"/>
              </w:rPr>
              <w:t>Jenny Jonsson enhetschef</w:t>
            </w:r>
            <w:r w:rsidR="009E3C15">
              <w:rPr>
                <w:sz w:val="20"/>
                <w:szCs w:val="20"/>
              </w:rPr>
              <w:t xml:space="preserve"> </w:t>
            </w:r>
            <w:r w:rsidR="00E061A9">
              <w:rPr>
                <w:sz w:val="20"/>
                <w:szCs w:val="20"/>
              </w:rPr>
              <w:t>FVV Försäkringskassan.</w:t>
            </w:r>
            <w:r w:rsidR="009E3C15">
              <w:rPr>
                <w:sz w:val="20"/>
                <w:szCs w:val="20"/>
              </w:rPr>
              <w:t xml:space="preserve">    </w:t>
            </w:r>
          </w:p>
        </w:tc>
      </w:tr>
    </w:tbl>
    <w:p w14:paraId="0390E57A" w14:textId="77777777" w:rsidR="0044009C" w:rsidRDefault="0044009C">
      <w:pPr>
        <w:rPr>
          <w:sz w:val="20"/>
          <w:szCs w:val="20"/>
        </w:rPr>
      </w:pPr>
    </w:p>
    <w:p w14:paraId="0E7C2F41" w14:textId="15C8DEF5" w:rsidR="00DB3FE6" w:rsidRPr="00BF26F8" w:rsidRDefault="00DB3FE6" w:rsidP="0044009C">
      <w:pPr>
        <w:rPr>
          <w:rFonts w:ascii="Arial" w:hAnsi="Arial" w:cs="Arial"/>
          <w:b/>
          <w:sz w:val="20"/>
          <w:szCs w:val="20"/>
        </w:rPr>
      </w:pPr>
      <w:proofErr w:type="spellStart"/>
      <w:r w:rsidRPr="00BF26F8">
        <w:rPr>
          <w:rFonts w:ascii="Arial" w:hAnsi="Arial" w:cs="Arial"/>
          <w:b/>
          <w:sz w:val="20"/>
          <w:szCs w:val="20"/>
        </w:rPr>
        <w:t>Trisam</w:t>
      </w:r>
      <w:proofErr w:type="spellEnd"/>
      <w:r w:rsidRPr="00BF26F8">
        <w:rPr>
          <w:rFonts w:ascii="Arial" w:hAnsi="Arial" w:cs="Arial"/>
          <w:b/>
          <w:sz w:val="20"/>
          <w:szCs w:val="20"/>
        </w:rPr>
        <w:t xml:space="preserve"> </w:t>
      </w:r>
    </w:p>
    <w:p w14:paraId="6D868B37" w14:textId="7BDCA20F" w:rsidR="00A70E7D" w:rsidRDefault="00DB3FE6" w:rsidP="008B0B4A">
      <w:pPr>
        <w:rPr>
          <w:sz w:val="16"/>
          <w:szCs w:val="20"/>
        </w:rPr>
      </w:pPr>
      <w:r w:rsidRPr="00BF26F8">
        <w:rPr>
          <w:sz w:val="20"/>
          <w:szCs w:val="20"/>
        </w:rPr>
        <w:t xml:space="preserve">I </w:t>
      </w:r>
      <w:r w:rsidR="006576CA">
        <w:t>Hofors</w:t>
      </w:r>
      <w:r w:rsidRPr="00BF26F8">
        <w:t xml:space="preserve"> kommun</w:t>
      </w:r>
      <w:r w:rsidR="006576CA">
        <w:t>.</w:t>
      </w:r>
      <w:r w:rsidR="00214F74">
        <w:t xml:space="preserve"> </w:t>
      </w:r>
      <w:bookmarkStart w:id="1" w:name="_GoBack"/>
      <w:bookmarkEnd w:id="1"/>
    </w:p>
    <w:p w14:paraId="39D4599A" w14:textId="227E3E5E" w:rsidR="00E952C8" w:rsidRDefault="00E952C8" w:rsidP="008B0B4A">
      <w:pPr>
        <w:rPr>
          <w:rFonts w:ascii="Arial" w:hAnsi="Arial" w:cs="Arial"/>
          <w:b/>
        </w:rPr>
      </w:pPr>
      <w:r w:rsidRPr="00E952C8">
        <w:rPr>
          <w:rFonts w:ascii="Arial" w:hAnsi="Arial" w:cs="Arial"/>
          <w:b/>
        </w:rPr>
        <w:t>Sändlista Mysam Hofors</w:t>
      </w:r>
    </w:p>
    <w:p w14:paraId="0D3CF303" w14:textId="77777777" w:rsidR="00CA65D5" w:rsidRDefault="00E952C8" w:rsidP="008B0B4A">
      <w:r>
        <w:t>Per Lundgren, Verksamhetsutvecklare Samordningsförbund Gävleborg</w:t>
      </w:r>
      <w:r>
        <w:br/>
        <w:t>Anna-Karin Hainsworth, Förbundschef Samordningsförbund Gävleborg</w:t>
      </w:r>
      <w:r>
        <w:br/>
        <w:t>Anders Bjerned, Enhetschef elevhälsa</w:t>
      </w:r>
      <w:r w:rsidR="00602D8A">
        <w:t xml:space="preserve"> och stöd</w:t>
      </w:r>
      <w:r>
        <w:br/>
      </w:r>
      <w:r w:rsidR="00095476">
        <w:t>Catrine Hedin Sjöberg samverkansansvarig</w:t>
      </w:r>
      <w:r>
        <w:t xml:space="preserve"> Försäkringskassan sjukförsäkring</w:t>
      </w:r>
    </w:p>
    <w:p w14:paraId="359B1CF7" w14:textId="11567672" w:rsidR="00E952C8" w:rsidRPr="00E952C8" w:rsidRDefault="00050069" w:rsidP="008B0B4A">
      <w:r>
        <w:t xml:space="preserve">Mattias </w:t>
      </w:r>
      <w:proofErr w:type="gramStart"/>
      <w:r>
        <w:t>Norrman</w:t>
      </w:r>
      <w:proofErr w:type="gramEnd"/>
      <w:r w:rsidR="00C03347" w:rsidRPr="001F4F6C">
        <w:t>, Enhetschef området sjukförsäkring Försäkringskassan</w:t>
      </w:r>
      <w:r w:rsidR="00E952C8">
        <w:br/>
      </w:r>
      <w:r w:rsidR="00095476">
        <w:t xml:space="preserve">Jenny </w:t>
      </w:r>
      <w:r w:rsidR="00CA65D5">
        <w:t>Jonsson,</w:t>
      </w:r>
      <w:r w:rsidR="00E952C8">
        <w:t xml:space="preserve"> </w:t>
      </w:r>
      <w:r w:rsidR="00C03347">
        <w:t xml:space="preserve">enhetschef </w:t>
      </w:r>
      <w:r w:rsidR="00E952C8">
        <w:t>Försäkringskassan funktionshinder</w:t>
      </w:r>
      <w:r w:rsidR="00E952C8">
        <w:br/>
        <w:t>Hanna Lundman</w:t>
      </w:r>
      <w:r w:rsidR="004D73DF">
        <w:t>,</w:t>
      </w:r>
      <w:r w:rsidR="00E952C8">
        <w:t xml:space="preserve"> </w:t>
      </w:r>
      <w:r w:rsidR="004D73DF">
        <w:t xml:space="preserve">Enhetschef </w:t>
      </w:r>
      <w:r w:rsidR="00E952C8">
        <w:t>LSS/Socialpsykiatri</w:t>
      </w:r>
      <w:r w:rsidR="004D73DF">
        <w:t xml:space="preserve"> - boendestöd</w:t>
      </w:r>
      <w:r w:rsidR="00E952C8">
        <w:br/>
        <w:t>Olof Wallin</w:t>
      </w:r>
      <w:r w:rsidR="004D73DF">
        <w:t>, Enhetschef</w:t>
      </w:r>
      <w:r w:rsidR="00E952C8">
        <w:t xml:space="preserve"> LSS/Socialpsykiatri</w:t>
      </w:r>
      <w:r w:rsidR="004D73DF">
        <w:t xml:space="preserve"> - dagligverksamhet</w:t>
      </w:r>
      <w:r w:rsidR="00E952C8">
        <w:br/>
      </w:r>
      <w:r w:rsidR="00CA65D5">
        <w:rPr>
          <w:sz w:val="20"/>
          <w:szCs w:val="20"/>
        </w:rPr>
        <w:t>Victoria Lindström</w:t>
      </w:r>
      <w:r w:rsidR="00A61807">
        <w:t>,</w:t>
      </w:r>
      <w:r w:rsidR="006817BE">
        <w:t xml:space="preserve"> </w:t>
      </w:r>
      <w:r w:rsidR="004D73DF">
        <w:t xml:space="preserve">Enhetschef </w:t>
      </w:r>
      <w:r w:rsidR="00A61807">
        <w:t>Arbetsmarknad, integration och försörjningsstöd</w:t>
      </w:r>
      <w:r w:rsidR="00E952C8">
        <w:br/>
        <w:t xml:space="preserve">Anneli Solborg, </w:t>
      </w:r>
      <w:r w:rsidR="005F30F8">
        <w:t>Vårdenhetschef</w:t>
      </w:r>
      <w:r w:rsidR="00E952C8">
        <w:t xml:space="preserve"> Hofors Hälsocentral</w:t>
      </w:r>
      <w:r w:rsidR="005F30F8">
        <w:t xml:space="preserve"> Region Gävleborg</w:t>
      </w:r>
      <w:r w:rsidR="00E952C8">
        <w:br/>
        <w:t>Anna Magnusson Kroon, Sektionschef Arbetsförmedlingen</w:t>
      </w:r>
    </w:p>
    <w:sectPr w:rsidR="00E952C8" w:rsidRPr="00E952C8" w:rsidSect="00507446">
      <w:headerReference w:type="default" r:id="rId8"/>
      <w:footerReference w:type="even" r:id="rId9"/>
      <w:footerReference w:type="default" r:id="rId10"/>
      <w:type w:val="continuous"/>
      <w:pgSz w:w="11906" w:h="16838"/>
      <w:pgMar w:top="1276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D498" w14:textId="77777777" w:rsidR="00B17DAE" w:rsidRDefault="00B17DAE" w:rsidP="00B25840">
      <w:pPr>
        <w:spacing w:after="0" w:line="240" w:lineRule="auto"/>
      </w:pPr>
      <w:r>
        <w:separator/>
      </w:r>
    </w:p>
  </w:endnote>
  <w:endnote w:type="continuationSeparator" w:id="0">
    <w:p w14:paraId="424384C4" w14:textId="77777777" w:rsidR="00B17DAE" w:rsidRDefault="00B17DAE" w:rsidP="00B2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7FA0" w14:textId="77777777" w:rsidR="00874D09" w:rsidRDefault="00874D09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3DBF" w14:textId="330F2EDF" w:rsidR="00874D09" w:rsidRPr="00837E8D" w:rsidRDefault="00B60B21" w:rsidP="00B60B21">
    <w:pPr>
      <w:pStyle w:val="Sidfot"/>
      <w:tabs>
        <w:tab w:val="clear" w:pos="9026"/>
        <w:tab w:val="left" w:pos="3787"/>
        <w:tab w:val="right" w:pos="9050"/>
      </w:tabs>
    </w:pPr>
    <w:r w:rsidRPr="00B60B21">
      <w:rPr>
        <w:noProof/>
        <w:lang w:eastAsia="sv-SE"/>
      </w:rPr>
      <w:drawing>
        <wp:inline distT="0" distB="0" distL="0" distR="0" wp14:anchorId="6885F4A1" wp14:editId="7606B999">
          <wp:extent cx="1884533" cy="401686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202" cy="46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74D09" w:rsidRPr="00837E8D">
      <w:fldChar w:fldCharType="begin"/>
    </w:r>
    <w:r w:rsidR="00874D09" w:rsidRPr="00837E8D">
      <w:instrText>PAGE   \* MERGEFORMAT</w:instrText>
    </w:r>
    <w:r w:rsidR="00874D09" w:rsidRPr="00837E8D">
      <w:fldChar w:fldCharType="separate"/>
    </w:r>
    <w:r w:rsidR="00BB3DD1">
      <w:rPr>
        <w:noProof/>
      </w:rPr>
      <w:t>3</w:t>
    </w:r>
    <w:r w:rsidR="00874D09" w:rsidRPr="00837E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51A9" w14:textId="77777777" w:rsidR="00B17DAE" w:rsidRDefault="00B17DAE" w:rsidP="00B25840">
      <w:pPr>
        <w:spacing w:after="0" w:line="240" w:lineRule="auto"/>
      </w:pPr>
      <w:r>
        <w:separator/>
      </w:r>
    </w:p>
  </w:footnote>
  <w:footnote w:type="continuationSeparator" w:id="0">
    <w:p w14:paraId="15C2ADD0" w14:textId="77777777" w:rsidR="00B17DAE" w:rsidRDefault="00B17DAE" w:rsidP="00B25840">
      <w:pPr>
        <w:spacing w:after="0" w:line="240" w:lineRule="auto"/>
      </w:pPr>
      <w:r>
        <w:continuationSeparator/>
      </w:r>
    </w:p>
  </w:footnote>
  <w:footnote w:id="1">
    <w:p w14:paraId="0780E1B4" w14:textId="177EB231" w:rsidR="00BE0E07" w:rsidRDefault="00BE0E07" w:rsidP="00BE0E07">
      <w:pPr>
        <w:pStyle w:val="Fotnotstext"/>
      </w:pPr>
      <w:r>
        <w:rPr>
          <w:rStyle w:val="Fotnotsreferens"/>
        </w:rPr>
        <w:footnoteRef/>
      </w:r>
      <w:r>
        <w:t xml:space="preserve"> Läs mer om Finsam: </w:t>
      </w:r>
      <w:hyperlink r:id="rId1" w:history="1">
        <w:r w:rsidRPr="006C1FC2">
          <w:rPr>
            <w:rStyle w:val="Hyperlnk"/>
          </w:rPr>
          <w:t>http://www.finsam.se</w:t>
        </w:r>
      </w:hyperlink>
      <w:r>
        <w:t xml:space="preserve"> </w:t>
      </w:r>
      <w:r w:rsidR="00B60B21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2E64" w14:textId="1ED9DA3B" w:rsidR="00874D09" w:rsidRDefault="00874D09" w:rsidP="00B60B21">
    <w:pPr>
      <w:pStyle w:val="Sidhuvud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EAC"/>
    <w:multiLevelType w:val="hybridMultilevel"/>
    <w:tmpl w:val="D7DE031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17966"/>
    <w:multiLevelType w:val="multilevel"/>
    <w:tmpl w:val="329A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711EF"/>
    <w:multiLevelType w:val="hybridMultilevel"/>
    <w:tmpl w:val="78B2E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8DF"/>
    <w:multiLevelType w:val="hybridMultilevel"/>
    <w:tmpl w:val="F9EEAD88"/>
    <w:lvl w:ilvl="0" w:tplc="0016CC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4D41"/>
    <w:multiLevelType w:val="hybridMultilevel"/>
    <w:tmpl w:val="A426C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363B"/>
    <w:multiLevelType w:val="hybridMultilevel"/>
    <w:tmpl w:val="4E2EC760"/>
    <w:lvl w:ilvl="0" w:tplc="EE025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367"/>
    <w:multiLevelType w:val="hybridMultilevel"/>
    <w:tmpl w:val="7AC8B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4A37"/>
    <w:multiLevelType w:val="hybridMultilevel"/>
    <w:tmpl w:val="6D2A41E6"/>
    <w:lvl w:ilvl="0" w:tplc="484296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6012"/>
    <w:multiLevelType w:val="hybridMultilevel"/>
    <w:tmpl w:val="A5C6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D45FF"/>
    <w:multiLevelType w:val="hybridMultilevel"/>
    <w:tmpl w:val="0D408B3E"/>
    <w:lvl w:ilvl="0" w:tplc="F91E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C73959"/>
    <w:multiLevelType w:val="hybridMultilevel"/>
    <w:tmpl w:val="825683C2"/>
    <w:lvl w:ilvl="0" w:tplc="0F709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6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03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0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9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0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0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CC54D1"/>
    <w:multiLevelType w:val="hybridMultilevel"/>
    <w:tmpl w:val="4B06A5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0466C"/>
    <w:multiLevelType w:val="hybridMultilevel"/>
    <w:tmpl w:val="A6360BB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A6426D"/>
    <w:multiLevelType w:val="hybridMultilevel"/>
    <w:tmpl w:val="13BED95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7715674"/>
    <w:multiLevelType w:val="hybridMultilevel"/>
    <w:tmpl w:val="AC280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1CED"/>
    <w:multiLevelType w:val="hybridMultilevel"/>
    <w:tmpl w:val="81EA8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74C5"/>
    <w:multiLevelType w:val="hybridMultilevel"/>
    <w:tmpl w:val="E0D4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6366"/>
    <w:multiLevelType w:val="hybridMultilevel"/>
    <w:tmpl w:val="5024ED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260"/>
    <w:multiLevelType w:val="hybridMultilevel"/>
    <w:tmpl w:val="F0AC9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034B7"/>
    <w:multiLevelType w:val="hybridMultilevel"/>
    <w:tmpl w:val="2662E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5010"/>
    <w:multiLevelType w:val="hybridMultilevel"/>
    <w:tmpl w:val="704A22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A6742"/>
    <w:multiLevelType w:val="hybridMultilevel"/>
    <w:tmpl w:val="EBEC7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869DD"/>
    <w:multiLevelType w:val="hybridMultilevel"/>
    <w:tmpl w:val="3DDED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C54D6"/>
    <w:multiLevelType w:val="hybridMultilevel"/>
    <w:tmpl w:val="CDA83812"/>
    <w:lvl w:ilvl="0" w:tplc="5B9A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6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8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87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CD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C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3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AC75E4"/>
    <w:multiLevelType w:val="hybridMultilevel"/>
    <w:tmpl w:val="86D65AC2"/>
    <w:lvl w:ilvl="0" w:tplc="BB9E3E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3D08"/>
    <w:multiLevelType w:val="multilevel"/>
    <w:tmpl w:val="4022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B24AE"/>
    <w:multiLevelType w:val="hybridMultilevel"/>
    <w:tmpl w:val="B72EE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16CED"/>
    <w:multiLevelType w:val="hybridMultilevel"/>
    <w:tmpl w:val="9FA2B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5"/>
    <w:lvlOverride w:ilvl="0">
      <w:startOverride w:val="1"/>
    </w:lvlOverride>
  </w:num>
  <w:num w:numId="5">
    <w:abstractNumId w:val="1"/>
    <w:lvlOverride w:ilvl="0">
      <w:startOverride w:val="4"/>
    </w:lvlOverride>
  </w:num>
  <w:num w:numId="6">
    <w:abstractNumId w:val="24"/>
  </w:num>
  <w:num w:numId="7">
    <w:abstractNumId w:val="9"/>
  </w:num>
  <w:num w:numId="8">
    <w:abstractNumId w:val="11"/>
  </w:num>
  <w:num w:numId="9">
    <w:abstractNumId w:val="21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26"/>
  </w:num>
  <w:num w:numId="15">
    <w:abstractNumId w:val="22"/>
  </w:num>
  <w:num w:numId="16">
    <w:abstractNumId w:val="4"/>
  </w:num>
  <w:num w:numId="17">
    <w:abstractNumId w:val="5"/>
  </w:num>
  <w:num w:numId="18">
    <w:abstractNumId w:val="27"/>
  </w:num>
  <w:num w:numId="19">
    <w:abstractNumId w:val="17"/>
  </w:num>
  <w:num w:numId="20">
    <w:abstractNumId w:val="0"/>
  </w:num>
  <w:num w:numId="21">
    <w:abstractNumId w:val="3"/>
  </w:num>
  <w:num w:numId="22">
    <w:abstractNumId w:val="23"/>
  </w:num>
  <w:num w:numId="23">
    <w:abstractNumId w:val="10"/>
  </w:num>
  <w:num w:numId="24">
    <w:abstractNumId w:val="8"/>
  </w:num>
  <w:num w:numId="25">
    <w:abstractNumId w:val="15"/>
  </w:num>
  <w:num w:numId="26">
    <w:abstractNumId w:val="18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B1"/>
    <w:rsid w:val="000000B4"/>
    <w:rsid w:val="00001022"/>
    <w:rsid w:val="0001403C"/>
    <w:rsid w:val="00026342"/>
    <w:rsid w:val="000306F6"/>
    <w:rsid w:val="000329BF"/>
    <w:rsid w:val="00044A59"/>
    <w:rsid w:val="000466D5"/>
    <w:rsid w:val="00050069"/>
    <w:rsid w:val="00050DF2"/>
    <w:rsid w:val="000621E4"/>
    <w:rsid w:val="000643F4"/>
    <w:rsid w:val="00064DA4"/>
    <w:rsid w:val="00066095"/>
    <w:rsid w:val="00067B04"/>
    <w:rsid w:val="000834A1"/>
    <w:rsid w:val="00084046"/>
    <w:rsid w:val="00085631"/>
    <w:rsid w:val="000915DC"/>
    <w:rsid w:val="00095476"/>
    <w:rsid w:val="00095A51"/>
    <w:rsid w:val="000970B5"/>
    <w:rsid w:val="00097289"/>
    <w:rsid w:val="000A057B"/>
    <w:rsid w:val="000A1F97"/>
    <w:rsid w:val="000A20A3"/>
    <w:rsid w:val="000A6AB9"/>
    <w:rsid w:val="000B182A"/>
    <w:rsid w:val="000B1D29"/>
    <w:rsid w:val="000B4C6D"/>
    <w:rsid w:val="000B5319"/>
    <w:rsid w:val="000C49C0"/>
    <w:rsid w:val="000C556F"/>
    <w:rsid w:val="000C62E5"/>
    <w:rsid w:val="000C708A"/>
    <w:rsid w:val="000D0561"/>
    <w:rsid w:val="000D1B65"/>
    <w:rsid w:val="000E14F5"/>
    <w:rsid w:val="000E252E"/>
    <w:rsid w:val="000E26D2"/>
    <w:rsid w:val="000F12DF"/>
    <w:rsid w:val="000F2ADC"/>
    <w:rsid w:val="000F36F0"/>
    <w:rsid w:val="000F3F9D"/>
    <w:rsid w:val="000F4218"/>
    <w:rsid w:val="000F4CE0"/>
    <w:rsid w:val="000F5EFB"/>
    <w:rsid w:val="001000C2"/>
    <w:rsid w:val="00106274"/>
    <w:rsid w:val="001108B2"/>
    <w:rsid w:val="00114947"/>
    <w:rsid w:val="0013444E"/>
    <w:rsid w:val="0013473B"/>
    <w:rsid w:val="0013553B"/>
    <w:rsid w:val="00136F56"/>
    <w:rsid w:val="00137F4A"/>
    <w:rsid w:val="00143AD4"/>
    <w:rsid w:val="0014525B"/>
    <w:rsid w:val="00145CCF"/>
    <w:rsid w:val="00147712"/>
    <w:rsid w:val="0015026D"/>
    <w:rsid w:val="00150AA4"/>
    <w:rsid w:val="0015167A"/>
    <w:rsid w:val="00153751"/>
    <w:rsid w:val="00163D79"/>
    <w:rsid w:val="00166CF7"/>
    <w:rsid w:val="00172B62"/>
    <w:rsid w:val="0017748C"/>
    <w:rsid w:val="00182E04"/>
    <w:rsid w:val="001851D0"/>
    <w:rsid w:val="0018733C"/>
    <w:rsid w:val="00187EB7"/>
    <w:rsid w:val="00191203"/>
    <w:rsid w:val="00194318"/>
    <w:rsid w:val="00195667"/>
    <w:rsid w:val="001A1A7F"/>
    <w:rsid w:val="001A1AEB"/>
    <w:rsid w:val="001A351D"/>
    <w:rsid w:val="001A5390"/>
    <w:rsid w:val="001A570E"/>
    <w:rsid w:val="001A6049"/>
    <w:rsid w:val="001B14DA"/>
    <w:rsid w:val="001B56CC"/>
    <w:rsid w:val="001B6BC7"/>
    <w:rsid w:val="001C66B1"/>
    <w:rsid w:val="001C7A6D"/>
    <w:rsid w:val="001D33A2"/>
    <w:rsid w:val="001D56E4"/>
    <w:rsid w:val="001F0784"/>
    <w:rsid w:val="001F102D"/>
    <w:rsid w:val="001F1A2C"/>
    <w:rsid w:val="001F6C62"/>
    <w:rsid w:val="002008BA"/>
    <w:rsid w:val="00201D57"/>
    <w:rsid w:val="0020325C"/>
    <w:rsid w:val="002038EC"/>
    <w:rsid w:val="00210620"/>
    <w:rsid w:val="00214F74"/>
    <w:rsid w:val="00217555"/>
    <w:rsid w:val="0022354F"/>
    <w:rsid w:val="00224D29"/>
    <w:rsid w:val="00227371"/>
    <w:rsid w:val="00232177"/>
    <w:rsid w:val="0023263D"/>
    <w:rsid w:val="002364D5"/>
    <w:rsid w:val="00236CFD"/>
    <w:rsid w:val="00244AA2"/>
    <w:rsid w:val="00251D79"/>
    <w:rsid w:val="00253D75"/>
    <w:rsid w:val="00254834"/>
    <w:rsid w:val="002552FA"/>
    <w:rsid w:val="00255D96"/>
    <w:rsid w:val="00265050"/>
    <w:rsid w:val="002655A7"/>
    <w:rsid w:val="00266276"/>
    <w:rsid w:val="00266596"/>
    <w:rsid w:val="00273862"/>
    <w:rsid w:val="002815E9"/>
    <w:rsid w:val="002855E8"/>
    <w:rsid w:val="002962E1"/>
    <w:rsid w:val="002967BE"/>
    <w:rsid w:val="002970A5"/>
    <w:rsid w:val="002B0F34"/>
    <w:rsid w:val="002B3589"/>
    <w:rsid w:val="002B4F77"/>
    <w:rsid w:val="002C2BB3"/>
    <w:rsid w:val="002C2ECC"/>
    <w:rsid w:val="002C3229"/>
    <w:rsid w:val="002C715E"/>
    <w:rsid w:val="002C7E2C"/>
    <w:rsid w:val="002D4A1E"/>
    <w:rsid w:val="002D706E"/>
    <w:rsid w:val="002D733B"/>
    <w:rsid w:val="002E44FD"/>
    <w:rsid w:val="002E7021"/>
    <w:rsid w:val="002E756C"/>
    <w:rsid w:val="002E777A"/>
    <w:rsid w:val="002E7986"/>
    <w:rsid w:val="0030246B"/>
    <w:rsid w:val="00305039"/>
    <w:rsid w:val="00306BF9"/>
    <w:rsid w:val="0031173B"/>
    <w:rsid w:val="0031517B"/>
    <w:rsid w:val="00316D16"/>
    <w:rsid w:val="003177B3"/>
    <w:rsid w:val="00317ABF"/>
    <w:rsid w:val="00320FAC"/>
    <w:rsid w:val="003277F6"/>
    <w:rsid w:val="003379F6"/>
    <w:rsid w:val="00341E51"/>
    <w:rsid w:val="00342B13"/>
    <w:rsid w:val="0034655E"/>
    <w:rsid w:val="00350DE4"/>
    <w:rsid w:val="0035676F"/>
    <w:rsid w:val="003577B5"/>
    <w:rsid w:val="003608CE"/>
    <w:rsid w:val="00360BBB"/>
    <w:rsid w:val="003650F3"/>
    <w:rsid w:val="0037230F"/>
    <w:rsid w:val="003739AA"/>
    <w:rsid w:val="0037732A"/>
    <w:rsid w:val="00377F8F"/>
    <w:rsid w:val="00380173"/>
    <w:rsid w:val="00386DB7"/>
    <w:rsid w:val="0039174F"/>
    <w:rsid w:val="00393948"/>
    <w:rsid w:val="003A2CCD"/>
    <w:rsid w:val="003A312D"/>
    <w:rsid w:val="003A3607"/>
    <w:rsid w:val="003A4CBD"/>
    <w:rsid w:val="003A6C60"/>
    <w:rsid w:val="003B18FF"/>
    <w:rsid w:val="003C3AAA"/>
    <w:rsid w:val="003D03D3"/>
    <w:rsid w:val="003D0C40"/>
    <w:rsid w:val="003D5A73"/>
    <w:rsid w:val="003D7DF6"/>
    <w:rsid w:val="003E20D7"/>
    <w:rsid w:val="003E5780"/>
    <w:rsid w:val="003E5F36"/>
    <w:rsid w:val="003F086B"/>
    <w:rsid w:val="003F1392"/>
    <w:rsid w:val="003F325F"/>
    <w:rsid w:val="0040052C"/>
    <w:rsid w:val="0040092D"/>
    <w:rsid w:val="00401C5D"/>
    <w:rsid w:val="00406A35"/>
    <w:rsid w:val="004124B0"/>
    <w:rsid w:val="00413456"/>
    <w:rsid w:val="0042107B"/>
    <w:rsid w:val="0042528D"/>
    <w:rsid w:val="00427659"/>
    <w:rsid w:val="004308EB"/>
    <w:rsid w:val="0043332F"/>
    <w:rsid w:val="00434464"/>
    <w:rsid w:val="00435C83"/>
    <w:rsid w:val="0043655E"/>
    <w:rsid w:val="0044009C"/>
    <w:rsid w:val="0044217C"/>
    <w:rsid w:val="00442604"/>
    <w:rsid w:val="004443E5"/>
    <w:rsid w:val="00444627"/>
    <w:rsid w:val="00451F4D"/>
    <w:rsid w:val="0045239B"/>
    <w:rsid w:val="00456288"/>
    <w:rsid w:val="00461B7C"/>
    <w:rsid w:val="004623A5"/>
    <w:rsid w:val="00463631"/>
    <w:rsid w:val="0046559C"/>
    <w:rsid w:val="00466D91"/>
    <w:rsid w:val="00475B88"/>
    <w:rsid w:val="00476BB9"/>
    <w:rsid w:val="0048278E"/>
    <w:rsid w:val="0048369C"/>
    <w:rsid w:val="00486EE8"/>
    <w:rsid w:val="004901DD"/>
    <w:rsid w:val="00491351"/>
    <w:rsid w:val="0049607B"/>
    <w:rsid w:val="00497053"/>
    <w:rsid w:val="004A0B4D"/>
    <w:rsid w:val="004A20AD"/>
    <w:rsid w:val="004A3D15"/>
    <w:rsid w:val="004A7E90"/>
    <w:rsid w:val="004B371D"/>
    <w:rsid w:val="004D136F"/>
    <w:rsid w:val="004D19D4"/>
    <w:rsid w:val="004D2488"/>
    <w:rsid w:val="004D5B95"/>
    <w:rsid w:val="004D73DF"/>
    <w:rsid w:val="004E4CE5"/>
    <w:rsid w:val="004E6849"/>
    <w:rsid w:val="004F246D"/>
    <w:rsid w:val="00507446"/>
    <w:rsid w:val="00512744"/>
    <w:rsid w:val="00513BB1"/>
    <w:rsid w:val="005206D4"/>
    <w:rsid w:val="00520E7C"/>
    <w:rsid w:val="0052166E"/>
    <w:rsid w:val="00524C86"/>
    <w:rsid w:val="0053041D"/>
    <w:rsid w:val="00531B9A"/>
    <w:rsid w:val="00532F27"/>
    <w:rsid w:val="005333E7"/>
    <w:rsid w:val="005500DE"/>
    <w:rsid w:val="005516E3"/>
    <w:rsid w:val="00556FE3"/>
    <w:rsid w:val="00562CE9"/>
    <w:rsid w:val="00562F83"/>
    <w:rsid w:val="0056660C"/>
    <w:rsid w:val="005678D5"/>
    <w:rsid w:val="00573104"/>
    <w:rsid w:val="0058012E"/>
    <w:rsid w:val="0058146C"/>
    <w:rsid w:val="00582613"/>
    <w:rsid w:val="00587884"/>
    <w:rsid w:val="0059400E"/>
    <w:rsid w:val="005942FD"/>
    <w:rsid w:val="00594E35"/>
    <w:rsid w:val="00596AF9"/>
    <w:rsid w:val="005A011E"/>
    <w:rsid w:val="005A47A3"/>
    <w:rsid w:val="005B1DBE"/>
    <w:rsid w:val="005B6DBC"/>
    <w:rsid w:val="005C14F4"/>
    <w:rsid w:val="005D2E2C"/>
    <w:rsid w:val="005D4BD3"/>
    <w:rsid w:val="005E2645"/>
    <w:rsid w:val="005E2B33"/>
    <w:rsid w:val="005F1D5C"/>
    <w:rsid w:val="005F278C"/>
    <w:rsid w:val="005F30F8"/>
    <w:rsid w:val="005F6A18"/>
    <w:rsid w:val="005F7EDB"/>
    <w:rsid w:val="00602D8A"/>
    <w:rsid w:val="00602E43"/>
    <w:rsid w:val="00603071"/>
    <w:rsid w:val="006041C2"/>
    <w:rsid w:val="00604E8A"/>
    <w:rsid w:val="00604F76"/>
    <w:rsid w:val="0060591B"/>
    <w:rsid w:val="00610E80"/>
    <w:rsid w:val="006117C1"/>
    <w:rsid w:val="006146D6"/>
    <w:rsid w:val="00614800"/>
    <w:rsid w:val="00615EE8"/>
    <w:rsid w:val="00622B60"/>
    <w:rsid w:val="00622FE2"/>
    <w:rsid w:val="0062655F"/>
    <w:rsid w:val="00632AB8"/>
    <w:rsid w:val="00633BDE"/>
    <w:rsid w:val="00634E10"/>
    <w:rsid w:val="0063655E"/>
    <w:rsid w:val="0064672F"/>
    <w:rsid w:val="0064740B"/>
    <w:rsid w:val="006501BC"/>
    <w:rsid w:val="0065119C"/>
    <w:rsid w:val="00656F2A"/>
    <w:rsid w:val="006576CA"/>
    <w:rsid w:val="00657D66"/>
    <w:rsid w:val="00662B5F"/>
    <w:rsid w:val="006632D1"/>
    <w:rsid w:val="00664D08"/>
    <w:rsid w:val="006668CE"/>
    <w:rsid w:val="00670145"/>
    <w:rsid w:val="00672FB9"/>
    <w:rsid w:val="00673504"/>
    <w:rsid w:val="006817BE"/>
    <w:rsid w:val="00682B3E"/>
    <w:rsid w:val="00682FEF"/>
    <w:rsid w:val="00690973"/>
    <w:rsid w:val="00691EFB"/>
    <w:rsid w:val="006924FA"/>
    <w:rsid w:val="00695FBE"/>
    <w:rsid w:val="00697BB2"/>
    <w:rsid w:val="006A0C70"/>
    <w:rsid w:val="006A3735"/>
    <w:rsid w:val="006A53B3"/>
    <w:rsid w:val="006C166E"/>
    <w:rsid w:val="006C439A"/>
    <w:rsid w:val="006D21D9"/>
    <w:rsid w:val="006D36FA"/>
    <w:rsid w:val="006D3D60"/>
    <w:rsid w:val="006E268E"/>
    <w:rsid w:val="006E6267"/>
    <w:rsid w:val="006F3BFB"/>
    <w:rsid w:val="00702446"/>
    <w:rsid w:val="00704050"/>
    <w:rsid w:val="00704179"/>
    <w:rsid w:val="00704726"/>
    <w:rsid w:val="00704A54"/>
    <w:rsid w:val="00704BBE"/>
    <w:rsid w:val="00707F81"/>
    <w:rsid w:val="007107CA"/>
    <w:rsid w:val="00710A99"/>
    <w:rsid w:val="00711466"/>
    <w:rsid w:val="00714E2D"/>
    <w:rsid w:val="00715CF1"/>
    <w:rsid w:val="00717A60"/>
    <w:rsid w:val="00717A70"/>
    <w:rsid w:val="0072235C"/>
    <w:rsid w:val="00727357"/>
    <w:rsid w:val="0073481C"/>
    <w:rsid w:val="007350BF"/>
    <w:rsid w:val="0073595B"/>
    <w:rsid w:val="007428CE"/>
    <w:rsid w:val="00747E44"/>
    <w:rsid w:val="0075057C"/>
    <w:rsid w:val="00752067"/>
    <w:rsid w:val="00752A8E"/>
    <w:rsid w:val="00756C16"/>
    <w:rsid w:val="007645A2"/>
    <w:rsid w:val="00764F37"/>
    <w:rsid w:val="00770CF5"/>
    <w:rsid w:val="007712CE"/>
    <w:rsid w:val="0077730A"/>
    <w:rsid w:val="007810FF"/>
    <w:rsid w:val="00787F62"/>
    <w:rsid w:val="007A2A2C"/>
    <w:rsid w:val="007B0BF2"/>
    <w:rsid w:val="007B508A"/>
    <w:rsid w:val="007C234D"/>
    <w:rsid w:val="007C2BD0"/>
    <w:rsid w:val="007C665B"/>
    <w:rsid w:val="007D330F"/>
    <w:rsid w:val="007D3A44"/>
    <w:rsid w:val="007D3C50"/>
    <w:rsid w:val="007D5459"/>
    <w:rsid w:val="007E464C"/>
    <w:rsid w:val="007E4D61"/>
    <w:rsid w:val="007F24A6"/>
    <w:rsid w:val="008015AC"/>
    <w:rsid w:val="00802459"/>
    <w:rsid w:val="0081274B"/>
    <w:rsid w:val="00813FD5"/>
    <w:rsid w:val="00815E3C"/>
    <w:rsid w:val="00821AC2"/>
    <w:rsid w:val="00823B96"/>
    <w:rsid w:val="0082602D"/>
    <w:rsid w:val="00830103"/>
    <w:rsid w:val="00833597"/>
    <w:rsid w:val="00837E8D"/>
    <w:rsid w:val="00843A25"/>
    <w:rsid w:val="0084513C"/>
    <w:rsid w:val="0084715B"/>
    <w:rsid w:val="0085242E"/>
    <w:rsid w:val="0085415B"/>
    <w:rsid w:val="00857ED1"/>
    <w:rsid w:val="008609BA"/>
    <w:rsid w:val="00861C44"/>
    <w:rsid w:val="00865256"/>
    <w:rsid w:val="00866701"/>
    <w:rsid w:val="00870815"/>
    <w:rsid w:val="00871E74"/>
    <w:rsid w:val="00874D09"/>
    <w:rsid w:val="008767EF"/>
    <w:rsid w:val="00876E39"/>
    <w:rsid w:val="00883EC6"/>
    <w:rsid w:val="008853A6"/>
    <w:rsid w:val="008857C5"/>
    <w:rsid w:val="00896B6F"/>
    <w:rsid w:val="00896EEE"/>
    <w:rsid w:val="0089716A"/>
    <w:rsid w:val="008A4701"/>
    <w:rsid w:val="008B0B4A"/>
    <w:rsid w:val="008B1AC4"/>
    <w:rsid w:val="008B2586"/>
    <w:rsid w:val="008B32E3"/>
    <w:rsid w:val="008B3547"/>
    <w:rsid w:val="008B68B6"/>
    <w:rsid w:val="008C0470"/>
    <w:rsid w:val="008C6094"/>
    <w:rsid w:val="008C7B14"/>
    <w:rsid w:val="008D0EEE"/>
    <w:rsid w:val="008D22DE"/>
    <w:rsid w:val="008D794D"/>
    <w:rsid w:val="008D7F96"/>
    <w:rsid w:val="008E2712"/>
    <w:rsid w:val="008E58CE"/>
    <w:rsid w:val="008E7ACD"/>
    <w:rsid w:val="008F17C4"/>
    <w:rsid w:val="008F1874"/>
    <w:rsid w:val="008F2209"/>
    <w:rsid w:val="008F67AD"/>
    <w:rsid w:val="00901D66"/>
    <w:rsid w:val="00903C70"/>
    <w:rsid w:val="00914D5B"/>
    <w:rsid w:val="00915AF9"/>
    <w:rsid w:val="0091765A"/>
    <w:rsid w:val="00920CF3"/>
    <w:rsid w:val="00921396"/>
    <w:rsid w:val="009254CD"/>
    <w:rsid w:val="00934083"/>
    <w:rsid w:val="0093507F"/>
    <w:rsid w:val="0093744E"/>
    <w:rsid w:val="00941BCA"/>
    <w:rsid w:val="00942DD2"/>
    <w:rsid w:val="00944507"/>
    <w:rsid w:val="009457D4"/>
    <w:rsid w:val="00961C64"/>
    <w:rsid w:val="00963BC0"/>
    <w:rsid w:val="0097799B"/>
    <w:rsid w:val="009926F3"/>
    <w:rsid w:val="0099590A"/>
    <w:rsid w:val="00995AC1"/>
    <w:rsid w:val="009971DD"/>
    <w:rsid w:val="009A071D"/>
    <w:rsid w:val="009A7DA7"/>
    <w:rsid w:val="009B0096"/>
    <w:rsid w:val="009B4566"/>
    <w:rsid w:val="009B5766"/>
    <w:rsid w:val="009B6F18"/>
    <w:rsid w:val="009C1287"/>
    <w:rsid w:val="009C2C11"/>
    <w:rsid w:val="009C4B40"/>
    <w:rsid w:val="009C62F5"/>
    <w:rsid w:val="009C7E54"/>
    <w:rsid w:val="009D04B0"/>
    <w:rsid w:val="009D15D6"/>
    <w:rsid w:val="009D1A43"/>
    <w:rsid w:val="009D3A03"/>
    <w:rsid w:val="009D3BD4"/>
    <w:rsid w:val="009D5D6B"/>
    <w:rsid w:val="009E386C"/>
    <w:rsid w:val="009E3C15"/>
    <w:rsid w:val="009E70D2"/>
    <w:rsid w:val="009F14CD"/>
    <w:rsid w:val="009F65EA"/>
    <w:rsid w:val="009F7941"/>
    <w:rsid w:val="00A01B09"/>
    <w:rsid w:val="00A04EC2"/>
    <w:rsid w:val="00A0535E"/>
    <w:rsid w:val="00A10C3F"/>
    <w:rsid w:val="00A12947"/>
    <w:rsid w:val="00A1395B"/>
    <w:rsid w:val="00A24319"/>
    <w:rsid w:val="00A27D88"/>
    <w:rsid w:val="00A3188B"/>
    <w:rsid w:val="00A36D31"/>
    <w:rsid w:val="00A50BB0"/>
    <w:rsid w:val="00A511EE"/>
    <w:rsid w:val="00A61807"/>
    <w:rsid w:val="00A62220"/>
    <w:rsid w:val="00A64014"/>
    <w:rsid w:val="00A70840"/>
    <w:rsid w:val="00A708AE"/>
    <w:rsid w:val="00A70E7D"/>
    <w:rsid w:val="00A74C7A"/>
    <w:rsid w:val="00A769B1"/>
    <w:rsid w:val="00A77B8A"/>
    <w:rsid w:val="00A8421B"/>
    <w:rsid w:val="00A90514"/>
    <w:rsid w:val="00A912EE"/>
    <w:rsid w:val="00A945CE"/>
    <w:rsid w:val="00A947A9"/>
    <w:rsid w:val="00A964C3"/>
    <w:rsid w:val="00AA001C"/>
    <w:rsid w:val="00AA0AFD"/>
    <w:rsid w:val="00AA7DF2"/>
    <w:rsid w:val="00AB1F25"/>
    <w:rsid w:val="00AB2229"/>
    <w:rsid w:val="00AB3FD9"/>
    <w:rsid w:val="00AB62A0"/>
    <w:rsid w:val="00AC4496"/>
    <w:rsid w:val="00AC5647"/>
    <w:rsid w:val="00AC7B02"/>
    <w:rsid w:val="00AD2100"/>
    <w:rsid w:val="00AD4490"/>
    <w:rsid w:val="00AD50C9"/>
    <w:rsid w:val="00AE1655"/>
    <w:rsid w:val="00AF1111"/>
    <w:rsid w:val="00AF26FE"/>
    <w:rsid w:val="00AF4923"/>
    <w:rsid w:val="00AF54C1"/>
    <w:rsid w:val="00B02CB7"/>
    <w:rsid w:val="00B04665"/>
    <w:rsid w:val="00B12EAE"/>
    <w:rsid w:val="00B14001"/>
    <w:rsid w:val="00B15833"/>
    <w:rsid w:val="00B17A18"/>
    <w:rsid w:val="00B17DAE"/>
    <w:rsid w:val="00B22233"/>
    <w:rsid w:val="00B25840"/>
    <w:rsid w:val="00B33671"/>
    <w:rsid w:val="00B46687"/>
    <w:rsid w:val="00B467FE"/>
    <w:rsid w:val="00B4680E"/>
    <w:rsid w:val="00B4690A"/>
    <w:rsid w:val="00B502CC"/>
    <w:rsid w:val="00B541BF"/>
    <w:rsid w:val="00B56E2F"/>
    <w:rsid w:val="00B57834"/>
    <w:rsid w:val="00B60132"/>
    <w:rsid w:val="00B60B21"/>
    <w:rsid w:val="00B61495"/>
    <w:rsid w:val="00B632E4"/>
    <w:rsid w:val="00B63BBC"/>
    <w:rsid w:val="00B66AB5"/>
    <w:rsid w:val="00B67D83"/>
    <w:rsid w:val="00B7088D"/>
    <w:rsid w:val="00B76379"/>
    <w:rsid w:val="00B7733F"/>
    <w:rsid w:val="00B77F97"/>
    <w:rsid w:val="00B866E1"/>
    <w:rsid w:val="00B87486"/>
    <w:rsid w:val="00B901DC"/>
    <w:rsid w:val="00B93653"/>
    <w:rsid w:val="00B95085"/>
    <w:rsid w:val="00B953EE"/>
    <w:rsid w:val="00B9651C"/>
    <w:rsid w:val="00B96E23"/>
    <w:rsid w:val="00B9774D"/>
    <w:rsid w:val="00BA0B5F"/>
    <w:rsid w:val="00BA2537"/>
    <w:rsid w:val="00BA7616"/>
    <w:rsid w:val="00BB33F5"/>
    <w:rsid w:val="00BB3942"/>
    <w:rsid w:val="00BB3DD1"/>
    <w:rsid w:val="00BB7CA9"/>
    <w:rsid w:val="00BB7DEF"/>
    <w:rsid w:val="00BC1854"/>
    <w:rsid w:val="00BC24C0"/>
    <w:rsid w:val="00BC5991"/>
    <w:rsid w:val="00BD16AC"/>
    <w:rsid w:val="00BD4E1D"/>
    <w:rsid w:val="00BE0E07"/>
    <w:rsid w:val="00BE678E"/>
    <w:rsid w:val="00BE78BF"/>
    <w:rsid w:val="00BF26F8"/>
    <w:rsid w:val="00BF2962"/>
    <w:rsid w:val="00C03347"/>
    <w:rsid w:val="00C10011"/>
    <w:rsid w:val="00C10C8A"/>
    <w:rsid w:val="00C13BFF"/>
    <w:rsid w:val="00C2624E"/>
    <w:rsid w:val="00C26514"/>
    <w:rsid w:val="00C32680"/>
    <w:rsid w:val="00C334B2"/>
    <w:rsid w:val="00C37626"/>
    <w:rsid w:val="00C4006E"/>
    <w:rsid w:val="00C41E45"/>
    <w:rsid w:val="00C4453A"/>
    <w:rsid w:val="00C45049"/>
    <w:rsid w:val="00C52A40"/>
    <w:rsid w:val="00C549F0"/>
    <w:rsid w:val="00C60CCE"/>
    <w:rsid w:val="00C6135E"/>
    <w:rsid w:val="00C615A5"/>
    <w:rsid w:val="00C642BB"/>
    <w:rsid w:val="00C6475C"/>
    <w:rsid w:val="00C70697"/>
    <w:rsid w:val="00C713BA"/>
    <w:rsid w:val="00C759DB"/>
    <w:rsid w:val="00C80F85"/>
    <w:rsid w:val="00C83F3A"/>
    <w:rsid w:val="00C84CBF"/>
    <w:rsid w:val="00C86676"/>
    <w:rsid w:val="00C87A6F"/>
    <w:rsid w:val="00C90B3E"/>
    <w:rsid w:val="00C90CDA"/>
    <w:rsid w:val="00C91E23"/>
    <w:rsid w:val="00C95715"/>
    <w:rsid w:val="00C978D9"/>
    <w:rsid w:val="00CA19B3"/>
    <w:rsid w:val="00CA65D5"/>
    <w:rsid w:val="00CB31D0"/>
    <w:rsid w:val="00CC2FC0"/>
    <w:rsid w:val="00CC39CA"/>
    <w:rsid w:val="00CD0233"/>
    <w:rsid w:val="00CD52C3"/>
    <w:rsid w:val="00CE258D"/>
    <w:rsid w:val="00CE41AD"/>
    <w:rsid w:val="00CF2BCD"/>
    <w:rsid w:val="00CF43BF"/>
    <w:rsid w:val="00D02F4E"/>
    <w:rsid w:val="00D074B9"/>
    <w:rsid w:val="00D1165C"/>
    <w:rsid w:val="00D207F9"/>
    <w:rsid w:val="00D2125A"/>
    <w:rsid w:val="00D22D68"/>
    <w:rsid w:val="00D22E64"/>
    <w:rsid w:val="00D23986"/>
    <w:rsid w:val="00D3119B"/>
    <w:rsid w:val="00D3318F"/>
    <w:rsid w:val="00D35F38"/>
    <w:rsid w:val="00D43994"/>
    <w:rsid w:val="00D44599"/>
    <w:rsid w:val="00D45976"/>
    <w:rsid w:val="00D5507D"/>
    <w:rsid w:val="00D55484"/>
    <w:rsid w:val="00D56829"/>
    <w:rsid w:val="00D56B5A"/>
    <w:rsid w:val="00D62620"/>
    <w:rsid w:val="00D65A89"/>
    <w:rsid w:val="00D741A7"/>
    <w:rsid w:val="00D757EA"/>
    <w:rsid w:val="00D760F0"/>
    <w:rsid w:val="00D764C4"/>
    <w:rsid w:val="00D82C33"/>
    <w:rsid w:val="00D82F65"/>
    <w:rsid w:val="00D85249"/>
    <w:rsid w:val="00D91097"/>
    <w:rsid w:val="00D91621"/>
    <w:rsid w:val="00D94100"/>
    <w:rsid w:val="00D94D8C"/>
    <w:rsid w:val="00D9558F"/>
    <w:rsid w:val="00DA0BA9"/>
    <w:rsid w:val="00DA3C3C"/>
    <w:rsid w:val="00DA538A"/>
    <w:rsid w:val="00DA5E12"/>
    <w:rsid w:val="00DB3FE6"/>
    <w:rsid w:val="00DC2CED"/>
    <w:rsid w:val="00DC3778"/>
    <w:rsid w:val="00DC3EA2"/>
    <w:rsid w:val="00DC57A5"/>
    <w:rsid w:val="00DD02EB"/>
    <w:rsid w:val="00DD1961"/>
    <w:rsid w:val="00DD27C7"/>
    <w:rsid w:val="00DD43E6"/>
    <w:rsid w:val="00DE1E1A"/>
    <w:rsid w:val="00DE4452"/>
    <w:rsid w:val="00DE56D0"/>
    <w:rsid w:val="00DF024A"/>
    <w:rsid w:val="00DF1D4B"/>
    <w:rsid w:val="00DF2A7A"/>
    <w:rsid w:val="00DF3358"/>
    <w:rsid w:val="00DF4231"/>
    <w:rsid w:val="00DF530A"/>
    <w:rsid w:val="00E0417B"/>
    <w:rsid w:val="00E061A9"/>
    <w:rsid w:val="00E07044"/>
    <w:rsid w:val="00E101ED"/>
    <w:rsid w:val="00E115AE"/>
    <w:rsid w:val="00E118FE"/>
    <w:rsid w:val="00E13D3A"/>
    <w:rsid w:val="00E1665D"/>
    <w:rsid w:val="00E21187"/>
    <w:rsid w:val="00E238E8"/>
    <w:rsid w:val="00E30A44"/>
    <w:rsid w:val="00E31C05"/>
    <w:rsid w:val="00E3675B"/>
    <w:rsid w:val="00E404E1"/>
    <w:rsid w:val="00E42392"/>
    <w:rsid w:val="00E43BCF"/>
    <w:rsid w:val="00E445C1"/>
    <w:rsid w:val="00E45FFF"/>
    <w:rsid w:val="00E52EF6"/>
    <w:rsid w:val="00E53988"/>
    <w:rsid w:val="00E61C2C"/>
    <w:rsid w:val="00E6509F"/>
    <w:rsid w:val="00E70F63"/>
    <w:rsid w:val="00E74A3A"/>
    <w:rsid w:val="00E8028B"/>
    <w:rsid w:val="00E81B7A"/>
    <w:rsid w:val="00E84AC3"/>
    <w:rsid w:val="00E9107F"/>
    <w:rsid w:val="00E952C8"/>
    <w:rsid w:val="00EA0C0A"/>
    <w:rsid w:val="00EA1B89"/>
    <w:rsid w:val="00EA314E"/>
    <w:rsid w:val="00EB27E3"/>
    <w:rsid w:val="00EB3002"/>
    <w:rsid w:val="00EB4488"/>
    <w:rsid w:val="00EC6C37"/>
    <w:rsid w:val="00EC7A4C"/>
    <w:rsid w:val="00ED1192"/>
    <w:rsid w:val="00ED199F"/>
    <w:rsid w:val="00ED7756"/>
    <w:rsid w:val="00EE10D3"/>
    <w:rsid w:val="00EE3AC2"/>
    <w:rsid w:val="00EE4BF1"/>
    <w:rsid w:val="00EF3D03"/>
    <w:rsid w:val="00F013DF"/>
    <w:rsid w:val="00F07748"/>
    <w:rsid w:val="00F07B96"/>
    <w:rsid w:val="00F07C3A"/>
    <w:rsid w:val="00F10610"/>
    <w:rsid w:val="00F1086E"/>
    <w:rsid w:val="00F1162B"/>
    <w:rsid w:val="00F11879"/>
    <w:rsid w:val="00F169DF"/>
    <w:rsid w:val="00F16B5E"/>
    <w:rsid w:val="00F17698"/>
    <w:rsid w:val="00F202FC"/>
    <w:rsid w:val="00F336E0"/>
    <w:rsid w:val="00F33A84"/>
    <w:rsid w:val="00F349A3"/>
    <w:rsid w:val="00F40BBE"/>
    <w:rsid w:val="00F42E22"/>
    <w:rsid w:val="00F51A43"/>
    <w:rsid w:val="00F53043"/>
    <w:rsid w:val="00F55ED1"/>
    <w:rsid w:val="00F5611E"/>
    <w:rsid w:val="00F64908"/>
    <w:rsid w:val="00F66878"/>
    <w:rsid w:val="00F7001A"/>
    <w:rsid w:val="00F704C9"/>
    <w:rsid w:val="00F7106C"/>
    <w:rsid w:val="00F7129F"/>
    <w:rsid w:val="00F744DA"/>
    <w:rsid w:val="00F74F4C"/>
    <w:rsid w:val="00F843FF"/>
    <w:rsid w:val="00F85BF8"/>
    <w:rsid w:val="00F87287"/>
    <w:rsid w:val="00F90C35"/>
    <w:rsid w:val="00F91129"/>
    <w:rsid w:val="00F9452C"/>
    <w:rsid w:val="00F947E9"/>
    <w:rsid w:val="00FA1512"/>
    <w:rsid w:val="00FA7FDF"/>
    <w:rsid w:val="00FB0BD8"/>
    <w:rsid w:val="00FB2BF5"/>
    <w:rsid w:val="00FB53F7"/>
    <w:rsid w:val="00FB67BD"/>
    <w:rsid w:val="00FC2B73"/>
    <w:rsid w:val="00FC5881"/>
    <w:rsid w:val="00FD5960"/>
    <w:rsid w:val="00FE1191"/>
    <w:rsid w:val="00FE3F89"/>
    <w:rsid w:val="00FF0ABB"/>
    <w:rsid w:val="00FF18C4"/>
    <w:rsid w:val="00FF318F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00BD59"/>
  <w15:chartTrackingRefBased/>
  <w15:docId w15:val="{1C2D1847-B9AE-4981-9E40-F46D39EC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7C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117C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17C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117C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7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769B1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2584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B2584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25840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B25840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1A6049"/>
    <w:pPr>
      <w:ind w:left="1304"/>
    </w:pPr>
  </w:style>
  <w:style w:type="character" w:styleId="Hyperlnk">
    <w:name w:val="Hyperlink"/>
    <w:uiPriority w:val="99"/>
    <w:unhideWhenUsed/>
    <w:rsid w:val="008D7F9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D02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D0233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96A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96AF9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96AF9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117C1"/>
    <w:rPr>
      <w:rFonts w:ascii="Arial" w:eastAsiaTheme="majorEastAsia" w:hAnsi="Arial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117C1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117C1"/>
    <w:rPr>
      <w:rFonts w:ascii="Arial" w:eastAsiaTheme="majorEastAsia" w:hAnsi="Arial" w:cstheme="majorBidi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67C4-EA5F-48AA-A356-115DE0A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1160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7298</CharactersWithSpaces>
  <SharedDoc>false</SharedDoc>
  <HLinks>
    <vt:vector size="6" baseType="variant"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http://www.trissormland.se/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Arwe</dc:creator>
  <cp:keywords/>
  <cp:lastModifiedBy>Hedin Sjöberg Catrine (2180)</cp:lastModifiedBy>
  <cp:revision>5</cp:revision>
  <cp:lastPrinted>2018-11-05T05:46:00Z</cp:lastPrinted>
  <dcterms:created xsi:type="dcterms:W3CDTF">2020-02-05T13:30:00Z</dcterms:created>
  <dcterms:modified xsi:type="dcterms:W3CDTF">2020-02-25T08:46:00Z</dcterms:modified>
</cp:coreProperties>
</file>